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3F951" w14:textId="77777777" w:rsidR="001E1453" w:rsidRPr="0060774B" w:rsidRDefault="001E1453" w:rsidP="00607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74B">
        <w:rPr>
          <w:rFonts w:ascii="Times New Roman" w:hAnsi="Times New Roman" w:cs="Times New Roman"/>
          <w:b/>
          <w:sz w:val="24"/>
          <w:szCs w:val="24"/>
        </w:rPr>
        <w:t xml:space="preserve">PROGRAM STUDIÓW – KIERUNEK </w:t>
      </w:r>
      <w:r w:rsidR="00151B3E" w:rsidRPr="0060774B">
        <w:rPr>
          <w:rFonts w:ascii="Times New Roman" w:hAnsi="Times New Roman" w:cs="Times New Roman"/>
          <w:b/>
          <w:sz w:val="24"/>
          <w:szCs w:val="24"/>
        </w:rPr>
        <w:t>WYCHOWANIE FIZYCZNE</w:t>
      </w:r>
      <w:r w:rsidRPr="0060774B">
        <w:rPr>
          <w:rFonts w:ascii="Times New Roman" w:hAnsi="Times New Roman" w:cs="Times New Roman"/>
          <w:b/>
          <w:sz w:val="24"/>
          <w:szCs w:val="24"/>
        </w:rPr>
        <w:t>,</w:t>
      </w:r>
    </w:p>
    <w:p w14:paraId="40705C89" w14:textId="199B41A8" w:rsidR="00B3666C" w:rsidRDefault="001E1453" w:rsidP="006077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74B">
        <w:rPr>
          <w:rFonts w:ascii="Times New Roman" w:hAnsi="Times New Roman" w:cs="Times New Roman"/>
          <w:b/>
          <w:sz w:val="24"/>
          <w:szCs w:val="24"/>
        </w:rPr>
        <w:t>PROFIL PRAKTYCZNY</w:t>
      </w:r>
    </w:p>
    <w:p w14:paraId="74328393" w14:textId="50EE8B6C" w:rsidR="0060774B" w:rsidRDefault="0060774B" w:rsidP="00607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679329" w14:textId="22857F70" w:rsidR="0060774B" w:rsidRDefault="0060774B" w:rsidP="00607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76A29B" w14:textId="77777777" w:rsidR="0060774B" w:rsidRPr="0060774B" w:rsidRDefault="0060774B" w:rsidP="00607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9AD1E1" w14:textId="122B90C0" w:rsidR="001E1453" w:rsidRDefault="001E1453" w:rsidP="0060774B">
      <w:pPr>
        <w:pStyle w:val="Nagwek1"/>
        <w:numPr>
          <w:ilvl w:val="0"/>
          <w:numId w:val="22"/>
        </w:numPr>
        <w:spacing w:before="0"/>
        <w:rPr>
          <w:rFonts w:cs="Times New Roman"/>
          <w:i/>
          <w:sz w:val="24"/>
          <w:szCs w:val="24"/>
        </w:rPr>
      </w:pPr>
      <w:r w:rsidRPr="0060774B">
        <w:rPr>
          <w:rFonts w:cs="Times New Roman"/>
          <w:i/>
          <w:sz w:val="24"/>
          <w:szCs w:val="24"/>
        </w:rPr>
        <w:t>Ogólna</w:t>
      </w:r>
      <w:r w:rsidR="005C013E" w:rsidRPr="0060774B">
        <w:rPr>
          <w:rFonts w:cs="Times New Roman"/>
          <w:i/>
          <w:sz w:val="24"/>
          <w:szCs w:val="24"/>
        </w:rPr>
        <w:t xml:space="preserve"> </w:t>
      </w:r>
      <w:r w:rsidRPr="0060774B">
        <w:rPr>
          <w:rFonts w:cs="Times New Roman"/>
          <w:i/>
          <w:spacing w:val="-2"/>
          <w:sz w:val="24"/>
          <w:szCs w:val="24"/>
        </w:rPr>
        <w:t>charakterystyka</w:t>
      </w:r>
      <w:r w:rsidR="005C013E" w:rsidRPr="0060774B">
        <w:rPr>
          <w:rFonts w:cs="Times New Roman"/>
          <w:i/>
          <w:spacing w:val="-2"/>
          <w:sz w:val="24"/>
          <w:szCs w:val="24"/>
        </w:rPr>
        <w:t xml:space="preserve"> </w:t>
      </w:r>
      <w:r w:rsidRPr="0060774B">
        <w:rPr>
          <w:rFonts w:cs="Times New Roman"/>
          <w:i/>
          <w:sz w:val="24"/>
          <w:szCs w:val="24"/>
        </w:rPr>
        <w:t>studiów</w:t>
      </w:r>
    </w:p>
    <w:p w14:paraId="4F768DD2" w14:textId="77777777" w:rsidR="0060774B" w:rsidRPr="0060774B" w:rsidRDefault="0060774B" w:rsidP="0060774B">
      <w:pPr>
        <w:pStyle w:val="Nagwek1"/>
        <w:spacing w:before="0"/>
        <w:ind w:left="720"/>
        <w:rPr>
          <w:rFonts w:cs="Times New Roman"/>
          <w:i/>
          <w:spacing w:val="-16"/>
          <w:sz w:val="24"/>
          <w:szCs w:val="24"/>
        </w:rPr>
      </w:pPr>
    </w:p>
    <w:tbl>
      <w:tblPr>
        <w:tblStyle w:val="Tabela-Siatka"/>
        <w:tblW w:w="8615" w:type="dxa"/>
        <w:tblInd w:w="140" w:type="dxa"/>
        <w:tblLayout w:type="fixed"/>
        <w:tblLook w:val="04A0" w:firstRow="1" w:lastRow="0" w:firstColumn="1" w:lastColumn="0" w:noHBand="0" w:noVBand="1"/>
      </w:tblPr>
      <w:tblGrid>
        <w:gridCol w:w="5922"/>
        <w:gridCol w:w="2693"/>
      </w:tblGrid>
      <w:tr w:rsidR="001E1453" w:rsidRPr="0060774B" w14:paraId="4266FB34" w14:textId="77777777" w:rsidTr="005D76C4">
        <w:trPr>
          <w:trHeight w:val="567"/>
        </w:trPr>
        <w:tc>
          <w:tcPr>
            <w:tcW w:w="5922" w:type="dxa"/>
            <w:vAlign w:val="center"/>
          </w:tcPr>
          <w:p w14:paraId="1B7283FA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Nazwa</w:t>
            </w:r>
            <w:r w:rsidR="005C013E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kierunku</w:t>
            </w:r>
            <w:r w:rsidR="005C013E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</w:tc>
        <w:tc>
          <w:tcPr>
            <w:tcW w:w="2693" w:type="dxa"/>
            <w:vAlign w:val="center"/>
          </w:tcPr>
          <w:p w14:paraId="133DBC21" w14:textId="77777777" w:rsidR="001E1453" w:rsidRPr="0060774B" w:rsidRDefault="005D76C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Wychowanie fizyczne</w:t>
            </w:r>
          </w:p>
        </w:tc>
      </w:tr>
      <w:tr w:rsidR="001E1453" w:rsidRPr="0060774B" w14:paraId="3193AFF8" w14:textId="77777777" w:rsidTr="0060774B">
        <w:tc>
          <w:tcPr>
            <w:tcW w:w="5922" w:type="dxa"/>
          </w:tcPr>
          <w:p w14:paraId="03BFE318" w14:textId="77777777" w:rsidR="001E1453" w:rsidRPr="0060774B" w:rsidRDefault="00327B4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Poziom studiów</w:t>
            </w:r>
          </w:p>
          <w:p w14:paraId="7377C417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z w:val="24"/>
                <w:szCs w:val="24"/>
              </w:rPr>
            </w:pPr>
            <w:r w:rsidRPr="0060774B">
              <w:rPr>
                <w:rFonts w:cs="Times New Roman"/>
                <w:sz w:val="24"/>
                <w:szCs w:val="24"/>
              </w:rPr>
              <w:t>(studia pierwszego stopnia / studia drugiego stopnia / jednolite studia magisterskie)</w:t>
            </w:r>
          </w:p>
        </w:tc>
        <w:tc>
          <w:tcPr>
            <w:tcW w:w="2693" w:type="dxa"/>
            <w:vAlign w:val="center"/>
          </w:tcPr>
          <w:p w14:paraId="54AAA548" w14:textId="77777777" w:rsidR="001E1453" w:rsidRPr="0060774B" w:rsidRDefault="005D76C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studia I stopnia</w:t>
            </w:r>
          </w:p>
        </w:tc>
      </w:tr>
      <w:tr w:rsidR="001E1453" w:rsidRPr="0060774B" w14:paraId="545268B8" w14:textId="77777777" w:rsidTr="0060774B">
        <w:tc>
          <w:tcPr>
            <w:tcW w:w="5922" w:type="dxa"/>
          </w:tcPr>
          <w:p w14:paraId="09D29DC1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Profil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="00327B44" w:rsidRPr="0060774B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  <w:p w14:paraId="6FFAB4BA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FF42593" w14:textId="77777777" w:rsidR="001E1453" w:rsidRPr="0060774B" w:rsidRDefault="005D76C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praktyczny</w:t>
            </w:r>
          </w:p>
        </w:tc>
      </w:tr>
      <w:tr w:rsidR="001E1453" w:rsidRPr="0060774B" w14:paraId="152ED7F6" w14:textId="77777777" w:rsidTr="0060774B">
        <w:tc>
          <w:tcPr>
            <w:tcW w:w="5922" w:type="dxa"/>
          </w:tcPr>
          <w:p w14:paraId="78883F78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Forma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</w:p>
          <w:p w14:paraId="1DF7DCA0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spacing w:val="-1"/>
                <w:sz w:val="24"/>
                <w:szCs w:val="24"/>
              </w:rPr>
              <w:t>stacjonarne/niestacjonarne</w:t>
            </w:r>
          </w:p>
        </w:tc>
        <w:tc>
          <w:tcPr>
            <w:tcW w:w="2693" w:type="dxa"/>
            <w:vAlign w:val="center"/>
          </w:tcPr>
          <w:p w14:paraId="48D7ADAE" w14:textId="77777777" w:rsidR="001E1453" w:rsidRPr="0060774B" w:rsidRDefault="005D76C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stacjonarny/ niestacjonarny</w:t>
            </w:r>
          </w:p>
        </w:tc>
      </w:tr>
      <w:tr w:rsidR="001E1453" w:rsidRPr="0060774B" w14:paraId="6D7C4B93" w14:textId="77777777" w:rsidTr="0060774B">
        <w:tc>
          <w:tcPr>
            <w:tcW w:w="5922" w:type="dxa"/>
          </w:tcPr>
          <w:p w14:paraId="411FB37C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Przyporządkowanie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kierunku</w:t>
            </w:r>
            <w:r w:rsidR="005C013E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studiów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do</w:t>
            </w:r>
            <w:r w:rsidR="005C013E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5D76C4" w:rsidRPr="0060774B">
              <w:rPr>
                <w:rFonts w:cs="Times New Roman"/>
                <w:b/>
                <w:spacing w:val="33"/>
                <w:sz w:val="24"/>
                <w:szCs w:val="24"/>
              </w:rPr>
              <w:t>d</w:t>
            </w:r>
            <w:r w:rsidR="00AD16A9" w:rsidRPr="0060774B">
              <w:rPr>
                <w:rFonts w:cs="Times New Roman"/>
                <w:b/>
                <w:spacing w:val="33"/>
                <w:sz w:val="24"/>
                <w:szCs w:val="24"/>
              </w:rPr>
              <w:t>yscypliny lub dyscyplin naukowych</w:t>
            </w:r>
            <w:r w:rsidR="005D76C4" w:rsidRPr="0060774B">
              <w:rPr>
                <w:rFonts w:cs="Times New Roman"/>
                <w:b/>
                <w:spacing w:val="33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oraz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określenie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procentowego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udziału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liczby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punktów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ECTS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dla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poszczególnych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="00AD16A9" w:rsidRPr="0060774B">
              <w:rPr>
                <w:rFonts w:cs="Times New Roman"/>
                <w:b/>
                <w:spacing w:val="17"/>
                <w:sz w:val="24"/>
                <w:szCs w:val="24"/>
              </w:rPr>
              <w:t>dyscyplin</w:t>
            </w:r>
            <w:r w:rsidR="005D76C4" w:rsidRPr="0060774B">
              <w:rPr>
                <w:rFonts w:cs="Times New Roman"/>
                <w:b/>
                <w:spacing w:val="17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w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> 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liczbie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punktów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 xml:space="preserve">ECTS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koniecznej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 xml:space="preserve">do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uzyskania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kwalifikacji </w:t>
            </w:r>
            <w:r w:rsidR="002E31B7" w:rsidRPr="0060774B">
              <w:rPr>
                <w:rFonts w:cs="Times New Roman"/>
                <w:b/>
                <w:spacing w:val="-1"/>
                <w:sz w:val="24"/>
                <w:szCs w:val="24"/>
              </w:rPr>
              <w:t>o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dpowiadających</w:t>
            </w:r>
            <w:r w:rsidR="005C013E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poziomowi kształcenia</w:t>
            </w:r>
          </w:p>
          <w:p w14:paraId="783581F2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spacing w:val="-1"/>
                <w:sz w:val="24"/>
                <w:szCs w:val="24"/>
              </w:rPr>
              <w:t xml:space="preserve">(w przypadku </w:t>
            </w:r>
            <w:r w:rsidRPr="0060774B">
              <w:rPr>
                <w:rFonts w:cs="Times New Roman"/>
                <w:spacing w:val="-2"/>
                <w:sz w:val="24"/>
                <w:szCs w:val="24"/>
              </w:rPr>
              <w:t>kierunku</w:t>
            </w:r>
            <w:r w:rsidRPr="0060774B">
              <w:rPr>
                <w:rFonts w:cs="Times New Roman"/>
                <w:spacing w:val="-1"/>
                <w:sz w:val="24"/>
                <w:szCs w:val="24"/>
              </w:rPr>
              <w:t xml:space="preserve"> przyporządkowanego</w:t>
            </w:r>
            <w:r w:rsidRPr="0060774B">
              <w:rPr>
                <w:rFonts w:cs="Times New Roman"/>
                <w:sz w:val="24"/>
                <w:szCs w:val="24"/>
              </w:rPr>
              <w:t xml:space="preserve"> do</w:t>
            </w:r>
            <w:r w:rsidR="005C013E" w:rsidRPr="0060774B">
              <w:rPr>
                <w:rFonts w:cs="Times New Roman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spacing w:val="-1"/>
                <w:sz w:val="24"/>
                <w:szCs w:val="24"/>
              </w:rPr>
              <w:t>więcej</w:t>
            </w:r>
            <w:r w:rsidR="005C013E" w:rsidRPr="0060774B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spacing w:val="-1"/>
                <w:sz w:val="24"/>
                <w:szCs w:val="24"/>
              </w:rPr>
              <w:t>niż</w:t>
            </w:r>
            <w:r w:rsidR="005C013E" w:rsidRPr="0060774B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spacing w:val="-1"/>
                <w:sz w:val="24"/>
                <w:szCs w:val="24"/>
              </w:rPr>
              <w:t>jedne</w:t>
            </w:r>
            <w:r w:rsidR="00AD16A9" w:rsidRPr="0060774B">
              <w:rPr>
                <w:rFonts w:cs="Times New Roman"/>
                <w:spacing w:val="-1"/>
                <w:sz w:val="24"/>
                <w:szCs w:val="24"/>
              </w:rPr>
              <w:t>j</w:t>
            </w:r>
            <w:r w:rsidR="0060594C" w:rsidRPr="0060774B">
              <w:rPr>
                <w:rFonts w:cs="Times New Roman"/>
                <w:spacing w:val="-1"/>
                <w:sz w:val="24"/>
                <w:szCs w:val="24"/>
              </w:rPr>
              <w:t xml:space="preserve"> </w:t>
            </w:r>
            <w:r w:rsidR="00ED580D" w:rsidRPr="0060774B">
              <w:rPr>
                <w:rFonts w:cs="Times New Roman"/>
                <w:spacing w:val="1"/>
                <w:sz w:val="24"/>
                <w:szCs w:val="24"/>
              </w:rPr>
              <w:t>dyscypliny wskazuje się dyscyplinę</w:t>
            </w:r>
            <w:r w:rsidR="005C013E" w:rsidRPr="0060774B">
              <w:rPr>
                <w:rFonts w:cs="Times New Roman"/>
                <w:spacing w:val="1"/>
                <w:sz w:val="24"/>
                <w:szCs w:val="24"/>
              </w:rPr>
              <w:t xml:space="preserve"> </w:t>
            </w:r>
            <w:r w:rsidR="00ED580D" w:rsidRPr="0060774B">
              <w:rPr>
                <w:rFonts w:cs="Times New Roman"/>
                <w:spacing w:val="-2"/>
                <w:sz w:val="24"/>
                <w:szCs w:val="24"/>
              </w:rPr>
              <w:t>wiodącą</w:t>
            </w:r>
            <w:r w:rsidR="002E31B7" w:rsidRPr="0060774B">
              <w:rPr>
                <w:rFonts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14:paraId="37C72251" w14:textId="77777777" w:rsidR="001E1453" w:rsidRPr="0060774B" w:rsidRDefault="005D76C4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dyscyplina nauki o kulturze fizycznej</w:t>
            </w:r>
          </w:p>
        </w:tc>
      </w:tr>
      <w:tr w:rsidR="001E1453" w:rsidRPr="0060774B" w14:paraId="3858F00A" w14:textId="77777777" w:rsidTr="0060774B">
        <w:tc>
          <w:tcPr>
            <w:tcW w:w="5922" w:type="dxa"/>
          </w:tcPr>
          <w:p w14:paraId="546C318D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Wskazanie</w:t>
            </w:r>
            <w:r w:rsidR="005D76C4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dziedzin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nauki</w:t>
            </w:r>
            <w:r w:rsidR="005D76C4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i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dyscyplin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naukowych</w:t>
            </w:r>
            <w:r w:rsidR="005D76C4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lub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dziedzin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sztuki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i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dyscyplin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artystycznych,</w:t>
            </w:r>
            <w:r w:rsidR="005D76C4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do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których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z w:val="24"/>
                <w:szCs w:val="24"/>
              </w:rPr>
              <w:t>odnoszą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się</w:t>
            </w:r>
            <w:r w:rsidR="005D76C4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="00327B44" w:rsidRPr="0060774B">
              <w:rPr>
                <w:rFonts w:cs="Times New Roman"/>
                <w:b/>
                <w:spacing w:val="-1"/>
                <w:sz w:val="24"/>
                <w:szCs w:val="24"/>
              </w:rPr>
              <w:t>efekty uczenia się</w:t>
            </w:r>
          </w:p>
        </w:tc>
        <w:tc>
          <w:tcPr>
            <w:tcW w:w="2693" w:type="dxa"/>
            <w:vAlign w:val="center"/>
          </w:tcPr>
          <w:p w14:paraId="55B5BE78" w14:textId="77777777" w:rsidR="001E1453" w:rsidRPr="0060774B" w:rsidRDefault="00B93D58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Dziedzina nauki medyczne i nauki o zdrowiu</w:t>
            </w:r>
            <w:r w:rsidR="005D76C4" w:rsidRPr="0060774B">
              <w:rPr>
                <w:rFonts w:cs="Times New Roman"/>
                <w:b/>
                <w:sz w:val="24"/>
                <w:szCs w:val="24"/>
              </w:rPr>
              <w:t xml:space="preserve"> dyscyplina nauki o kulturze fizycznej</w:t>
            </w:r>
          </w:p>
        </w:tc>
      </w:tr>
      <w:tr w:rsidR="001E1453" w:rsidRPr="0060774B" w14:paraId="76CF6487" w14:textId="77777777" w:rsidTr="0060774B">
        <w:tc>
          <w:tcPr>
            <w:tcW w:w="5922" w:type="dxa"/>
          </w:tcPr>
          <w:p w14:paraId="46FD7F6E" w14:textId="77777777" w:rsidR="001E1453" w:rsidRPr="0060774B" w:rsidRDefault="001E1453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rPr>
                <w:rFonts w:cs="Times New Roman"/>
                <w:b/>
                <w:spacing w:val="-1"/>
                <w:sz w:val="24"/>
                <w:szCs w:val="24"/>
              </w:rPr>
            </w:pP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Wskazanie</w:t>
            </w:r>
            <w:r w:rsidR="0060594C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2"/>
                <w:sz w:val="24"/>
                <w:szCs w:val="24"/>
              </w:rPr>
              <w:t>tytułu</w:t>
            </w:r>
            <w:r w:rsidR="0060594C" w:rsidRPr="0060774B">
              <w:rPr>
                <w:rFonts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zawodowego</w:t>
            </w:r>
            <w:r w:rsidR="0060594C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nadawanego</w:t>
            </w:r>
            <w:r w:rsidR="0060594C" w:rsidRPr="0060774B">
              <w:rPr>
                <w:rFonts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0774B">
              <w:rPr>
                <w:rFonts w:cs="Times New Roman"/>
                <w:b/>
                <w:spacing w:val="-1"/>
                <w:sz w:val="24"/>
                <w:szCs w:val="24"/>
              </w:rPr>
              <w:t>absolwentom</w:t>
            </w:r>
          </w:p>
        </w:tc>
        <w:tc>
          <w:tcPr>
            <w:tcW w:w="2693" w:type="dxa"/>
            <w:vAlign w:val="center"/>
          </w:tcPr>
          <w:p w14:paraId="060E89F6" w14:textId="39A3C582" w:rsidR="001E1453" w:rsidRPr="0060774B" w:rsidRDefault="00151B3E" w:rsidP="0060774B">
            <w:pPr>
              <w:pStyle w:val="Tekstpodstawowy"/>
              <w:tabs>
                <w:tab w:val="left" w:pos="560"/>
              </w:tabs>
              <w:spacing w:before="0"/>
              <w:ind w:left="0"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0774B">
              <w:rPr>
                <w:rFonts w:cs="Times New Roman"/>
                <w:b/>
                <w:sz w:val="24"/>
                <w:szCs w:val="24"/>
              </w:rPr>
              <w:t>Licencjat</w:t>
            </w:r>
          </w:p>
        </w:tc>
      </w:tr>
    </w:tbl>
    <w:p w14:paraId="0D5077CC" w14:textId="77777777" w:rsidR="00635FEE" w:rsidRPr="0060774B" w:rsidRDefault="00635FEE" w:rsidP="0060774B">
      <w:pPr>
        <w:rPr>
          <w:rFonts w:ascii="Times New Roman" w:hAnsi="Times New Roman" w:cs="Times New Roman"/>
          <w:sz w:val="24"/>
          <w:szCs w:val="24"/>
        </w:rPr>
      </w:pPr>
    </w:p>
    <w:p w14:paraId="343F71F4" w14:textId="77777777" w:rsidR="001E1453" w:rsidRPr="0060774B" w:rsidRDefault="001E1453" w:rsidP="0060774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74B">
        <w:rPr>
          <w:rFonts w:ascii="Times New Roman" w:hAnsi="Times New Roman" w:cs="Times New Roman"/>
          <w:b/>
          <w:i/>
          <w:sz w:val="24"/>
          <w:szCs w:val="24"/>
        </w:rPr>
        <w:t>2. Wskaźniki brzegowe dotyczące programu studiów na kierunku</w:t>
      </w:r>
      <w:r w:rsidR="003824B3" w:rsidRPr="0060774B">
        <w:rPr>
          <w:rFonts w:ascii="Times New Roman" w:hAnsi="Times New Roman" w:cs="Times New Roman"/>
          <w:b/>
          <w:i/>
          <w:sz w:val="24"/>
          <w:szCs w:val="24"/>
        </w:rPr>
        <w:t xml:space="preserve"> st</w:t>
      </w:r>
      <w:r w:rsidRPr="0060774B">
        <w:rPr>
          <w:rFonts w:ascii="Times New Roman" w:hAnsi="Times New Roman" w:cs="Times New Roman"/>
          <w:b/>
          <w:i/>
          <w:sz w:val="24"/>
          <w:szCs w:val="24"/>
        </w:rPr>
        <w:t>udiów, poziomie i profilu kształcenia.</w:t>
      </w:r>
    </w:p>
    <w:p w14:paraId="0103662D" w14:textId="77777777" w:rsidR="001E1453" w:rsidRPr="0060774B" w:rsidRDefault="001E1453" w:rsidP="0060774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05" w:type="dxa"/>
        <w:tblLook w:val="01E0" w:firstRow="1" w:lastRow="1" w:firstColumn="1" w:lastColumn="1" w:noHBand="0" w:noVBand="0"/>
      </w:tblPr>
      <w:tblGrid>
        <w:gridCol w:w="8371"/>
        <w:gridCol w:w="584"/>
      </w:tblGrid>
      <w:tr w:rsidR="002B0969" w:rsidRPr="0060774B" w14:paraId="14B3ACF7" w14:textId="77777777" w:rsidTr="00151B3E">
        <w:trPr>
          <w:trHeight w:hRule="exact" w:val="927"/>
        </w:trPr>
        <w:tc>
          <w:tcPr>
            <w:tcW w:w="0" w:type="auto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A73793A" w14:textId="77777777" w:rsidR="002B0969" w:rsidRPr="0060774B" w:rsidRDefault="002B0969" w:rsidP="0060774B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Wskaźniki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dotyczące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programu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studiów</w:t>
            </w:r>
            <w:r w:rsidR="0060594C" w:rsidRPr="0060774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n</w:t>
            </w:r>
            <w:r w:rsidRPr="0060774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a</w:t>
            </w:r>
            <w:r w:rsidR="0060594C" w:rsidRPr="0060774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kierunku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studiów, poziomie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i</w:t>
            </w:r>
            <w:r w:rsidR="0060594C" w:rsidRPr="0060774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profilu</w:t>
            </w:r>
            <w:r w:rsidR="0060594C"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  <w:t>kształcenia</w:t>
            </w:r>
          </w:p>
          <w:p w14:paraId="3AFE9EB5" w14:textId="77777777" w:rsidR="002B0969" w:rsidRPr="0060774B" w:rsidRDefault="002B0969" w:rsidP="0060774B">
            <w:pPr>
              <w:pStyle w:val="TableParagraph"/>
              <w:ind w:hanging="442"/>
              <w:jc w:val="center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pl-PL"/>
              </w:rPr>
            </w:pPr>
          </w:p>
          <w:p w14:paraId="551B55B4" w14:textId="77777777" w:rsidR="002B0969" w:rsidRPr="0060774B" w:rsidRDefault="002B0969" w:rsidP="0060774B">
            <w:pPr>
              <w:pStyle w:val="TableParagraph"/>
              <w:ind w:hanging="4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0910B0" w:rsidRPr="0060774B" w14:paraId="33347516" w14:textId="77777777" w:rsidTr="005F4AC3">
        <w:trPr>
          <w:trHeight w:hRule="exact" w:val="981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FF39A6" w14:textId="77777777" w:rsidR="002B0969" w:rsidRPr="0060774B" w:rsidRDefault="002B0969" w:rsidP="0060774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konieczna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 </w:t>
            </w:r>
            <w:r w:rsidRPr="0060774B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uzyskania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kwalifikacji odpowiadających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poziomowi</w:t>
            </w:r>
            <w:r w:rsidR="00327B44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37ECE" w14:textId="77777777" w:rsidR="002B0969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180</w:t>
            </w:r>
          </w:p>
        </w:tc>
      </w:tr>
      <w:tr w:rsidR="00D21B87" w:rsidRPr="0060774B" w14:paraId="3799C31A" w14:textId="77777777" w:rsidTr="005F4AC3">
        <w:trPr>
          <w:trHeight w:hRule="exact" w:val="730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7C9512" w14:textId="77777777" w:rsidR="002B0969" w:rsidRPr="0060774B" w:rsidRDefault="002B0969" w:rsidP="0060774B">
            <w:pPr>
              <w:pStyle w:val="TableParagraph"/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 semestrów konieczna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do </w:t>
            </w:r>
            <w:r w:rsidRPr="0060774B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>uzyskania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kwalifikacji odpowiadających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poziomowi </w:t>
            </w:r>
            <w:r w:rsidR="00327B44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FC9B4" w14:textId="77777777" w:rsidR="002B0969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</w:p>
        </w:tc>
      </w:tr>
      <w:tr w:rsidR="00D21B87" w:rsidRPr="0060774B" w14:paraId="77AD3392" w14:textId="77777777" w:rsidTr="005F4AC3">
        <w:trPr>
          <w:trHeight w:hRule="exact" w:val="1123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E8594" w14:textId="77777777" w:rsidR="002B0969" w:rsidRPr="0060774B" w:rsidRDefault="002B0969" w:rsidP="0060774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do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zajęć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dydaktycznych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wymagających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bezpośredniego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udziału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nauczycieli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akademickich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</w:t>
            </w:r>
            <w:r w:rsidR="0060594C"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studentów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73D09" w14:textId="77777777" w:rsidR="007B496D" w:rsidRPr="0060774B" w:rsidRDefault="00C7684D" w:rsidP="006077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  <w:t>142</w:t>
            </w:r>
          </w:p>
        </w:tc>
      </w:tr>
      <w:tr w:rsidR="00D21B87" w:rsidRPr="0060774B" w14:paraId="5F574A52" w14:textId="77777777" w:rsidTr="005F4AC3">
        <w:trPr>
          <w:trHeight w:hRule="exact" w:val="1554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055CF" w14:textId="77777777" w:rsidR="002B0969" w:rsidRPr="0060774B" w:rsidRDefault="002B0969" w:rsidP="0060774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lastRenderedPageBreak/>
              <w:t>Liczba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punktów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="00655EFA" w:rsidRPr="0060774B">
              <w:rPr>
                <w:rFonts w:ascii="Times New Roman" w:hAnsi="Times New Roman" w:cs="Times New Roman"/>
                <w:spacing w:val="2"/>
                <w:sz w:val="24"/>
                <w:szCs w:val="24"/>
                <w:lang w:val="pl-PL"/>
              </w:rPr>
              <w:t>zajęciom/</w:t>
            </w:r>
            <w:r w:rsidR="002E31B7" w:rsidRPr="0060774B">
              <w:rPr>
                <w:rFonts w:ascii="Times New Roman" w:hAnsi="Times New Roman" w:cs="Times New Roman"/>
                <w:spacing w:val="-2"/>
                <w:sz w:val="24"/>
                <w:szCs w:val="24"/>
                <w:lang w:val="pl-PL"/>
              </w:rPr>
              <w:t xml:space="preserve">grupom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zajęć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związanych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</w:t>
            </w:r>
            <w:r w:rsidR="0060594C"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praktycznym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przygotowaniem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zawodowym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służących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zdobywaniu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przez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studenta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umiejętności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praktycznych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</w:t>
            </w:r>
            <w:r w:rsidR="0060594C"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kompetencji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społecznych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8C417" w14:textId="77777777" w:rsidR="007B496D" w:rsidRPr="0060774B" w:rsidRDefault="00C7684D" w:rsidP="006077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  <w:t>134</w:t>
            </w:r>
          </w:p>
        </w:tc>
      </w:tr>
      <w:tr w:rsidR="00D21B87" w:rsidRPr="0060774B" w14:paraId="4CEA8ACA" w14:textId="77777777" w:rsidTr="005F4AC3">
        <w:trPr>
          <w:trHeight w:hRule="exact" w:val="2548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B0CD3" w14:textId="77777777" w:rsidR="002B0969" w:rsidRPr="0060774B" w:rsidRDefault="002B0969" w:rsidP="0060774B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</w:t>
            </w:r>
            <w:r w:rsidR="002E31B7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, jaką student musi uzyskać w ramach zajęć z dziedziny nauk humanistycznych lub nauk</w:t>
            </w:r>
            <w:r w:rsidR="003C7B00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społecznych,</w:t>
            </w:r>
            <w:r w:rsidR="002E31B7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nie mniejsz</w:t>
            </w:r>
            <w:r w:rsidR="003C7B00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ą</w:t>
            </w:r>
            <w:r w:rsidR="002E31B7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niż 5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="002E31B7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3C7B00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ECTS –w przypadku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przyporządkowan</w:t>
            </w:r>
            <w:r w:rsidR="003C7B00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ia kierunków studiów przyporządkowanych do dyscyplin w ramach dziedzin innych niż odpowiednio nauki humanistyczne lub nauki społeczne.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B7B6BF" w14:textId="77777777" w:rsidR="002B0969" w:rsidRPr="0060774B" w:rsidRDefault="0060594C" w:rsidP="006077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</w:p>
        </w:tc>
      </w:tr>
      <w:tr w:rsidR="00D21B87" w:rsidRPr="0060774B" w14:paraId="56397E13" w14:textId="77777777" w:rsidTr="005F4AC3">
        <w:trPr>
          <w:trHeight w:hRule="exact" w:val="861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B3335" w14:textId="77777777" w:rsidR="002B0969" w:rsidRPr="0060774B" w:rsidRDefault="002B0969" w:rsidP="0060774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60594C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ECTS przyporządkowana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="00861201"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zajęciom/grupom zajęć</w:t>
            </w: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do</w:t>
            </w:r>
            <w:r w:rsidR="005C013E"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wyboru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87190" w14:textId="77777777" w:rsidR="002B0969" w:rsidRPr="0060774B" w:rsidRDefault="00C7684D" w:rsidP="006077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l-PL"/>
              </w:rPr>
              <w:t>21</w:t>
            </w:r>
          </w:p>
        </w:tc>
      </w:tr>
      <w:tr w:rsidR="00D21B87" w:rsidRPr="0060774B" w14:paraId="43485345" w14:textId="77777777" w:rsidTr="005F4AC3">
        <w:trPr>
          <w:trHeight w:hRule="exact" w:val="865"/>
        </w:trPr>
        <w:tc>
          <w:tcPr>
            <w:tcW w:w="8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673CB" w14:textId="77777777" w:rsidR="002B0969" w:rsidRPr="0060774B" w:rsidRDefault="002B0969" w:rsidP="0060774B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Liczba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punktów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ECTS </w:t>
            </w:r>
            <w:r w:rsidR="005C013E"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 xml:space="preserve">przyporządkowana praktykom </w:t>
            </w:r>
            <w:r w:rsidRPr="0060774B">
              <w:rPr>
                <w:rFonts w:ascii="Times New Roman" w:hAnsi="Times New Roman" w:cs="Times New Roman"/>
                <w:spacing w:val="-1"/>
                <w:sz w:val="24"/>
                <w:szCs w:val="24"/>
                <w:lang w:val="pl-PL"/>
              </w:rPr>
              <w:t>zawodowym oraz liczba godzin praktyk zawodowych</w:t>
            </w:r>
          </w:p>
        </w:tc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B52B3A" w14:textId="77777777" w:rsidR="002B0969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27</w:t>
            </w:r>
          </w:p>
        </w:tc>
      </w:tr>
    </w:tbl>
    <w:p w14:paraId="48AF59EE" w14:textId="77777777" w:rsidR="002B0969" w:rsidRPr="0060774B" w:rsidRDefault="002B0969" w:rsidP="0060774B">
      <w:pPr>
        <w:rPr>
          <w:rFonts w:ascii="Times New Roman" w:hAnsi="Times New Roman" w:cs="Times New Roman"/>
          <w:sz w:val="24"/>
          <w:szCs w:val="24"/>
        </w:rPr>
      </w:pPr>
    </w:p>
    <w:p w14:paraId="0A19CD77" w14:textId="77777777" w:rsidR="00852B1D" w:rsidRPr="0060774B" w:rsidRDefault="001E1453" w:rsidP="0060774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774B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385B90" w:rsidRPr="0060774B">
        <w:rPr>
          <w:rFonts w:ascii="Times New Roman" w:hAnsi="Times New Roman" w:cs="Times New Roman"/>
          <w:b/>
          <w:i/>
          <w:sz w:val="24"/>
          <w:szCs w:val="24"/>
        </w:rPr>
        <w:t>Wykaz zajęć z podziałem na semestry i lata studiów</w:t>
      </w:r>
      <w:r w:rsidR="00852B1D" w:rsidRPr="0060774B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050D8401" w14:textId="77777777" w:rsidR="0060774B" w:rsidRDefault="0060774B" w:rsidP="006077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8BA89B" w14:textId="74EA4948" w:rsidR="00E57D21" w:rsidRPr="0060774B" w:rsidRDefault="00362D04" w:rsidP="0060774B">
      <w:p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Wykaz </w:t>
      </w:r>
      <w:r w:rsidR="00BF0B21" w:rsidRPr="0060774B">
        <w:rPr>
          <w:rFonts w:ascii="Times New Roman" w:hAnsi="Times New Roman" w:cs="Times New Roman"/>
          <w:sz w:val="24"/>
          <w:szCs w:val="24"/>
        </w:rPr>
        <w:t>zajęć/</w:t>
      </w:r>
      <w:r w:rsidR="00A35451" w:rsidRPr="0060774B">
        <w:rPr>
          <w:rFonts w:ascii="Times New Roman" w:hAnsi="Times New Roman" w:cs="Times New Roman"/>
          <w:sz w:val="24"/>
          <w:szCs w:val="24"/>
        </w:rPr>
        <w:t xml:space="preserve">grup </w:t>
      </w:r>
      <w:r w:rsidRPr="0060774B">
        <w:rPr>
          <w:rFonts w:ascii="Times New Roman" w:hAnsi="Times New Roman" w:cs="Times New Roman"/>
          <w:sz w:val="24"/>
          <w:szCs w:val="24"/>
        </w:rPr>
        <w:t>zajęć z</w:t>
      </w:r>
      <w:r w:rsidR="005C013E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sz w:val="24"/>
          <w:szCs w:val="24"/>
        </w:rPr>
        <w:t xml:space="preserve">podziałem na semestry </w:t>
      </w:r>
      <w:r w:rsidR="003824B3" w:rsidRPr="0060774B">
        <w:rPr>
          <w:rFonts w:ascii="Times New Roman" w:hAnsi="Times New Roman" w:cs="Times New Roman"/>
          <w:sz w:val="24"/>
          <w:szCs w:val="24"/>
        </w:rPr>
        <w:t>i</w:t>
      </w:r>
      <w:r w:rsidRPr="0060774B">
        <w:rPr>
          <w:rFonts w:ascii="Times New Roman" w:hAnsi="Times New Roman" w:cs="Times New Roman"/>
          <w:sz w:val="24"/>
          <w:szCs w:val="24"/>
        </w:rPr>
        <w:t xml:space="preserve"> lata studiów zawiera</w:t>
      </w:r>
      <w:r w:rsidR="0060774B">
        <w:rPr>
          <w:rFonts w:ascii="Times New Roman" w:hAnsi="Times New Roman" w:cs="Times New Roman"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b/>
          <w:sz w:val="24"/>
          <w:szCs w:val="24"/>
        </w:rPr>
        <w:t>z</w:t>
      </w:r>
      <w:r w:rsidR="002C61D6" w:rsidRPr="0060774B">
        <w:rPr>
          <w:rFonts w:ascii="Times New Roman" w:hAnsi="Times New Roman" w:cs="Times New Roman"/>
          <w:b/>
          <w:sz w:val="24"/>
          <w:szCs w:val="24"/>
        </w:rPr>
        <w:t xml:space="preserve">ałącznik </w:t>
      </w:r>
      <w:r w:rsidR="003824B3" w:rsidRPr="0060774B">
        <w:rPr>
          <w:rFonts w:ascii="Times New Roman" w:hAnsi="Times New Roman" w:cs="Times New Roman"/>
          <w:b/>
          <w:sz w:val="24"/>
          <w:szCs w:val="24"/>
        </w:rPr>
        <w:t>A</w:t>
      </w:r>
      <w:r w:rsidR="0060594C" w:rsidRPr="00607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sz w:val="24"/>
          <w:szCs w:val="24"/>
        </w:rPr>
        <w:t>do programu studiów</w:t>
      </w:r>
    </w:p>
    <w:p w14:paraId="4477CA47" w14:textId="77777777" w:rsidR="0060774B" w:rsidRDefault="0060774B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eastAsiaTheme="minorHAnsi" w:cs="Times New Roman"/>
          <w:b/>
          <w:i/>
          <w:sz w:val="24"/>
          <w:szCs w:val="24"/>
        </w:rPr>
      </w:pPr>
    </w:p>
    <w:p w14:paraId="67D02211" w14:textId="4297E806" w:rsidR="00D21B87" w:rsidRDefault="00B93D58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i/>
          <w:sz w:val="24"/>
          <w:szCs w:val="24"/>
        </w:rPr>
      </w:pPr>
      <w:r w:rsidRPr="0060774B">
        <w:rPr>
          <w:rFonts w:eastAsiaTheme="minorHAnsi" w:cs="Times New Roman"/>
          <w:b/>
          <w:i/>
          <w:sz w:val="24"/>
          <w:szCs w:val="24"/>
        </w:rPr>
        <w:t>4</w:t>
      </w:r>
      <w:r w:rsidR="00D21B87" w:rsidRPr="0060774B">
        <w:rPr>
          <w:rFonts w:eastAsiaTheme="minorHAnsi" w:cs="Times New Roman"/>
          <w:b/>
          <w:i/>
          <w:sz w:val="24"/>
          <w:szCs w:val="24"/>
        </w:rPr>
        <w:t>. Zajęcia lub grupy zajęć – wraz z przypisaniem efektów uczenia się oraz treści programowych, form i metod kształcenia, zapewniających osiągnięcie tych</w:t>
      </w:r>
      <w:r w:rsidR="005C013E" w:rsidRPr="0060774B">
        <w:rPr>
          <w:rFonts w:eastAsiaTheme="minorHAnsi" w:cs="Times New Roman"/>
          <w:b/>
          <w:i/>
          <w:sz w:val="24"/>
          <w:szCs w:val="24"/>
        </w:rPr>
        <w:t xml:space="preserve"> </w:t>
      </w:r>
      <w:r w:rsidR="00D21B87" w:rsidRPr="0060774B">
        <w:rPr>
          <w:rFonts w:cs="Times New Roman"/>
          <w:b/>
          <w:i/>
          <w:spacing w:val="-2"/>
          <w:sz w:val="24"/>
          <w:szCs w:val="24"/>
        </w:rPr>
        <w:t>efektów,</w:t>
      </w:r>
      <w:r w:rsidR="005C013E" w:rsidRPr="0060774B">
        <w:rPr>
          <w:rFonts w:cs="Times New Roman"/>
          <w:b/>
          <w:i/>
          <w:sz w:val="24"/>
          <w:szCs w:val="24"/>
        </w:rPr>
        <w:t xml:space="preserve"> także l</w:t>
      </w:r>
      <w:r w:rsidR="00D21B87" w:rsidRPr="0060774B">
        <w:rPr>
          <w:rFonts w:cs="Times New Roman"/>
          <w:b/>
          <w:i/>
          <w:spacing w:val="-1"/>
          <w:sz w:val="24"/>
          <w:szCs w:val="24"/>
        </w:rPr>
        <w:t>iczby</w:t>
      </w:r>
      <w:r w:rsidR="005C013E" w:rsidRPr="0060774B">
        <w:rPr>
          <w:rFonts w:cs="Times New Roman"/>
          <w:b/>
          <w:i/>
          <w:spacing w:val="-1"/>
          <w:sz w:val="24"/>
          <w:szCs w:val="24"/>
        </w:rPr>
        <w:t xml:space="preserve"> </w:t>
      </w:r>
      <w:r w:rsidR="00D21B87" w:rsidRPr="0060774B">
        <w:rPr>
          <w:rFonts w:cs="Times New Roman"/>
          <w:b/>
          <w:i/>
          <w:spacing w:val="-1"/>
          <w:sz w:val="24"/>
          <w:szCs w:val="24"/>
        </w:rPr>
        <w:t>punktów</w:t>
      </w:r>
      <w:r w:rsidR="005C013E" w:rsidRPr="0060774B">
        <w:rPr>
          <w:rFonts w:cs="Times New Roman"/>
          <w:b/>
          <w:i/>
          <w:spacing w:val="-1"/>
          <w:sz w:val="24"/>
          <w:szCs w:val="24"/>
        </w:rPr>
        <w:t xml:space="preserve"> </w:t>
      </w:r>
      <w:r w:rsidR="00D21B87" w:rsidRPr="0060774B">
        <w:rPr>
          <w:rFonts w:cs="Times New Roman"/>
          <w:b/>
          <w:i/>
          <w:sz w:val="24"/>
          <w:szCs w:val="24"/>
        </w:rPr>
        <w:t>ECTS.</w:t>
      </w:r>
    </w:p>
    <w:p w14:paraId="58AD0D0A" w14:textId="77777777" w:rsidR="0060774B" w:rsidRPr="0060774B" w:rsidRDefault="0060774B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i/>
          <w:sz w:val="24"/>
          <w:szCs w:val="24"/>
        </w:rPr>
      </w:pPr>
    </w:p>
    <w:p w14:paraId="36B7C569" w14:textId="1B2424A8" w:rsidR="00D21B87" w:rsidRDefault="0078217F" w:rsidP="0060774B">
      <w:pPr>
        <w:pStyle w:val="Tekstpodstawowy"/>
        <w:tabs>
          <w:tab w:val="left" w:pos="560"/>
        </w:tabs>
        <w:spacing w:before="0"/>
        <w:ind w:left="0"/>
        <w:jc w:val="both"/>
        <w:rPr>
          <w:rFonts w:cs="Times New Roman"/>
          <w:sz w:val="24"/>
          <w:szCs w:val="24"/>
        </w:rPr>
      </w:pPr>
      <w:r w:rsidRPr="0060774B">
        <w:rPr>
          <w:rFonts w:eastAsiaTheme="minorHAnsi" w:cs="Times New Roman"/>
          <w:sz w:val="24"/>
          <w:szCs w:val="24"/>
        </w:rPr>
        <w:tab/>
      </w:r>
      <w:r w:rsidR="00E57D21" w:rsidRPr="0060774B">
        <w:rPr>
          <w:rFonts w:eastAsiaTheme="minorHAnsi" w:cs="Times New Roman"/>
          <w:sz w:val="24"/>
          <w:szCs w:val="24"/>
        </w:rPr>
        <w:t>Szczegółowy program zajęć</w:t>
      </w:r>
      <w:r w:rsidR="005C013E" w:rsidRPr="0060774B">
        <w:rPr>
          <w:rFonts w:eastAsiaTheme="minorHAnsi" w:cs="Times New Roman"/>
          <w:sz w:val="24"/>
          <w:szCs w:val="24"/>
        </w:rPr>
        <w:t xml:space="preserve"> </w:t>
      </w:r>
      <w:r w:rsidRPr="0060774B">
        <w:rPr>
          <w:rFonts w:cs="Times New Roman"/>
          <w:iCs/>
          <w:sz w:val="24"/>
          <w:szCs w:val="24"/>
        </w:rPr>
        <w:t xml:space="preserve">szczegółowy program zajęć  z przypisaniem efektów uczenia się </w:t>
      </w:r>
      <w:r w:rsidR="0060774B">
        <w:rPr>
          <w:rFonts w:cs="Times New Roman"/>
          <w:iCs/>
          <w:sz w:val="24"/>
          <w:szCs w:val="24"/>
        </w:rPr>
        <w:br/>
      </w:r>
      <w:r w:rsidRPr="0060774B">
        <w:rPr>
          <w:rFonts w:cs="Times New Roman"/>
          <w:iCs/>
          <w:sz w:val="24"/>
          <w:szCs w:val="24"/>
        </w:rPr>
        <w:t xml:space="preserve">i treści programowych </w:t>
      </w:r>
      <w:r w:rsidR="00D21B87" w:rsidRPr="0060774B">
        <w:rPr>
          <w:rFonts w:eastAsiaTheme="minorHAnsi" w:cs="Times New Roman"/>
          <w:sz w:val="24"/>
          <w:szCs w:val="24"/>
        </w:rPr>
        <w:t xml:space="preserve"> zawiera </w:t>
      </w:r>
      <w:r w:rsidR="00D21B87" w:rsidRPr="0060774B">
        <w:rPr>
          <w:rFonts w:cs="Times New Roman"/>
          <w:b/>
          <w:sz w:val="24"/>
          <w:szCs w:val="24"/>
        </w:rPr>
        <w:t xml:space="preserve">załącznik nr B </w:t>
      </w:r>
      <w:r w:rsidR="00D21B87" w:rsidRPr="0060774B">
        <w:rPr>
          <w:rFonts w:cs="Times New Roman"/>
          <w:sz w:val="24"/>
          <w:szCs w:val="24"/>
        </w:rPr>
        <w:t>do programu studiów.</w:t>
      </w:r>
    </w:p>
    <w:p w14:paraId="25C4407A" w14:textId="77777777" w:rsidR="0060774B" w:rsidRPr="0060774B" w:rsidRDefault="0060774B" w:rsidP="0060774B">
      <w:pPr>
        <w:pStyle w:val="Tekstpodstawowy"/>
        <w:tabs>
          <w:tab w:val="left" w:pos="560"/>
        </w:tabs>
        <w:spacing w:before="0"/>
        <w:ind w:left="0"/>
        <w:jc w:val="both"/>
        <w:rPr>
          <w:rFonts w:cs="Times New Roman"/>
          <w:b/>
          <w:sz w:val="24"/>
          <w:szCs w:val="24"/>
        </w:rPr>
      </w:pPr>
    </w:p>
    <w:p w14:paraId="431D21D0" w14:textId="5B0A5281" w:rsidR="003824B3" w:rsidRDefault="00BD1D55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i/>
          <w:sz w:val="24"/>
          <w:szCs w:val="24"/>
        </w:rPr>
      </w:pPr>
      <w:r w:rsidRPr="0060774B">
        <w:rPr>
          <w:rFonts w:eastAsiaTheme="minorHAnsi" w:cs="Times New Roman"/>
          <w:b/>
          <w:i/>
          <w:sz w:val="24"/>
          <w:szCs w:val="24"/>
        </w:rPr>
        <w:t>4</w:t>
      </w:r>
      <w:r w:rsidR="00385B90" w:rsidRPr="0060774B">
        <w:rPr>
          <w:rFonts w:eastAsiaTheme="minorHAnsi" w:cs="Times New Roman"/>
          <w:b/>
          <w:i/>
          <w:sz w:val="24"/>
          <w:szCs w:val="24"/>
        </w:rPr>
        <w:t xml:space="preserve">. </w:t>
      </w:r>
      <w:r w:rsidR="001E1453" w:rsidRPr="0060774B">
        <w:rPr>
          <w:rFonts w:cs="Times New Roman"/>
          <w:b/>
          <w:i/>
          <w:sz w:val="24"/>
          <w:szCs w:val="24"/>
        </w:rPr>
        <w:t xml:space="preserve">Efekty </w:t>
      </w:r>
      <w:r w:rsidR="008E71AD" w:rsidRPr="0060774B">
        <w:rPr>
          <w:rFonts w:cs="Times New Roman"/>
          <w:b/>
          <w:i/>
          <w:sz w:val="24"/>
          <w:szCs w:val="24"/>
        </w:rPr>
        <w:t>uczenia się</w:t>
      </w:r>
      <w:r w:rsidR="003824B3" w:rsidRPr="0060774B">
        <w:rPr>
          <w:rFonts w:cs="Times New Roman"/>
          <w:b/>
          <w:i/>
          <w:sz w:val="24"/>
          <w:szCs w:val="24"/>
        </w:rPr>
        <w:t>.</w:t>
      </w:r>
    </w:p>
    <w:p w14:paraId="360C08BD" w14:textId="77777777" w:rsidR="0060774B" w:rsidRPr="0060774B" w:rsidRDefault="0060774B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i/>
          <w:sz w:val="24"/>
          <w:szCs w:val="24"/>
        </w:rPr>
      </w:pPr>
    </w:p>
    <w:p w14:paraId="4FA70C24" w14:textId="06B80764" w:rsidR="003824B3" w:rsidRDefault="003824B3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sz w:val="24"/>
          <w:szCs w:val="24"/>
        </w:rPr>
      </w:pPr>
      <w:r w:rsidRPr="0060774B">
        <w:rPr>
          <w:rFonts w:eastAsiaTheme="minorHAnsi" w:cs="Times New Roman"/>
          <w:sz w:val="24"/>
          <w:szCs w:val="24"/>
        </w:rPr>
        <w:t xml:space="preserve">Opis zakładanych efektów </w:t>
      </w:r>
      <w:r w:rsidR="008E71AD" w:rsidRPr="0060774B">
        <w:rPr>
          <w:rFonts w:eastAsiaTheme="minorHAnsi" w:cs="Times New Roman"/>
          <w:sz w:val="24"/>
          <w:szCs w:val="24"/>
        </w:rPr>
        <w:t>uczenia się</w:t>
      </w:r>
      <w:r w:rsidR="003C29EC" w:rsidRPr="0060774B">
        <w:rPr>
          <w:rFonts w:eastAsiaTheme="minorHAnsi" w:cs="Times New Roman"/>
          <w:sz w:val="24"/>
          <w:szCs w:val="24"/>
        </w:rPr>
        <w:t>,</w:t>
      </w:r>
      <w:r w:rsidR="005C013E" w:rsidRPr="0060774B">
        <w:rPr>
          <w:rFonts w:eastAsiaTheme="minorHAnsi" w:cs="Times New Roman"/>
          <w:sz w:val="24"/>
          <w:szCs w:val="24"/>
        </w:rPr>
        <w:t xml:space="preserve"> </w:t>
      </w:r>
      <w:r w:rsidR="003C29EC" w:rsidRPr="0060774B">
        <w:rPr>
          <w:rFonts w:eastAsiaTheme="minorHAnsi" w:cs="Times New Roman"/>
          <w:sz w:val="24"/>
          <w:szCs w:val="24"/>
        </w:rPr>
        <w:t xml:space="preserve">dla studiów </w:t>
      </w:r>
      <w:r w:rsidR="00DE4738" w:rsidRPr="0060774B">
        <w:rPr>
          <w:rFonts w:eastAsiaTheme="minorHAnsi" w:cs="Times New Roman"/>
          <w:sz w:val="24"/>
          <w:szCs w:val="24"/>
        </w:rPr>
        <w:t>stacjonarnych</w:t>
      </w:r>
      <w:r w:rsidR="005F4AC3" w:rsidRPr="0060774B">
        <w:rPr>
          <w:rFonts w:eastAsiaTheme="minorHAnsi" w:cs="Times New Roman"/>
          <w:sz w:val="24"/>
          <w:szCs w:val="24"/>
        </w:rPr>
        <w:t xml:space="preserve"> i </w:t>
      </w:r>
      <w:r w:rsidR="00DE4738" w:rsidRPr="0060774B">
        <w:rPr>
          <w:rFonts w:eastAsiaTheme="minorHAnsi" w:cs="Times New Roman"/>
          <w:sz w:val="24"/>
          <w:szCs w:val="24"/>
        </w:rPr>
        <w:t>niesta</w:t>
      </w:r>
      <w:r w:rsidR="00151B3E" w:rsidRPr="0060774B">
        <w:rPr>
          <w:rFonts w:eastAsiaTheme="minorHAnsi" w:cs="Times New Roman"/>
          <w:sz w:val="24"/>
          <w:szCs w:val="24"/>
        </w:rPr>
        <w:t>cjonarnych kierunek wychowanie fizyczne</w:t>
      </w:r>
      <w:r w:rsidR="008E71AD" w:rsidRPr="0060774B">
        <w:rPr>
          <w:rFonts w:eastAsiaTheme="minorHAnsi" w:cs="Times New Roman"/>
          <w:sz w:val="24"/>
          <w:szCs w:val="24"/>
        </w:rPr>
        <w:t xml:space="preserve"> profil praktyczny </w:t>
      </w:r>
      <w:r w:rsidRPr="0060774B">
        <w:rPr>
          <w:rFonts w:eastAsiaTheme="minorHAnsi" w:cs="Times New Roman"/>
          <w:sz w:val="24"/>
          <w:szCs w:val="24"/>
        </w:rPr>
        <w:t>zawiera</w:t>
      </w:r>
      <w:r w:rsidR="005C013E" w:rsidRPr="0060774B">
        <w:rPr>
          <w:rFonts w:eastAsiaTheme="minorHAnsi" w:cs="Times New Roman"/>
          <w:sz w:val="24"/>
          <w:szCs w:val="24"/>
        </w:rPr>
        <w:t xml:space="preserve"> </w:t>
      </w:r>
      <w:r w:rsidR="001E1453" w:rsidRPr="0060774B">
        <w:rPr>
          <w:rFonts w:cs="Times New Roman"/>
          <w:b/>
          <w:sz w:val="24"/>
          <w:szCs w:val="24"/>
        </w:rPr>
        <w:t xml:space="preserve">załącznik </w:t>
      </w:r>
      <w:r w:rsidR="00F77CF4" w:rsidRPr="0060774B">
        <w:rPr>
          <w:rFonts w:cs="Times New Roman"/>
          <w:b/>
          <w:sz w:val="24"/>
          <w:szCs w:val="24"/>
        </w:rPr>
        <w:t>C</w:t>
      </w:r>
      <w:r w:rsidR="005C013E" w:rsidRPr="0060774B">
        <w:rPr>
          <w:rFonts w:cs="Times New Roman"/>
          <w:b/>
          <w:sz w:val="24"/>
          <w:szCs w:val="24"/>
        </w:rPr>
        <w:t xml:space="preserve"> </w:t>
      </w:r>
      <w:r w:rsidR="001E1453" w:rsidRPr="0060774B">
        <w:rPr>
          <w:rFonts w:cs="Times New Roman"/>
          <w:sz w:val="24"/>
          <w:szCs w:val="24"/>
        </w:rPr>
        <w:t>do programu studiów.</w:t>
      </w:r>
    </w:p>
    <w:p w14:paraId="5D003ACD" w14:textId="77777777" w:rsidR="0060774B" w:rsidRPr="0060774B" w:rsidRDefault="0060774B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sz w:val="24"/>
          <w:szCs w:val="24"/>
        </w:rPr>
      </w:pPr>
    </w:p>
    <w:p w14:paraId="5689AA47" w14:textId="77777777" w:rsidR="0048428C" w:rsidRPr="0060774B" w:rsidRDefault="00BD1D55" w:rsidP="0060774B">
      <w:pPr>
        <w:pStyle w:val="Tekstpodstawowy"/>
        <w:tabs>
          <w:tab w:val="left" w:pos="560"/>
        </w:tabs>
        <w:spacing w:before="0"/>
        <w:ind w:left="0" w:firstLine="0"/>
        <w:jc w:val="both"/>
        <w:rPr>
          <w:rFonts w:cs="Times New Roman"/>
          <w:b/>
          <w:i/>
          <w:sz w:val="24"/>
          <w:szCs w:val="24"/>
        </w:rPr>
      </w:pPr>
      <w:r w:rsidRPr="0060774B">
        <w:rPr>
          <w:rFonts w:eastAsiaTheme="minorHAnsi" w:cs="Times New Roman"/>
          <w:b/>
          <w:i/>
          <w:sz w:val="24"/>
          <w:szCs w:val="24"/>
        </w:rPr>
        <w:t>5</w:t>
      </w:r>
      <w:r w:rsidR="00385B90" w:rsidRPr="0060774B">
        <w:rPr>
          <w:rFonts w:eastAsiaTheme="minorHAnsi" w:cs="Times New Roman"/>
          <w:b/>
          <w:i/>
          <w:sz w:val="24"/>
          <w:szCs w:val="24"/>
        </w:rPr>
        <w:t>.</w:t>
      </w:r>
      <w:r w:rsidR="001E1453" w:rsidRPr="0060774B">
        <w:rPr>
          <w:rFonts w:cs="Times New Roman"/>
          <w:b/>
          <w:i/>
          <w:sz w:val="24"/>
          <w:szCs w:val="24"/>
        </w:rPr>
        <w:t xml:space="preserve">Opis </w:t>
      </w:r>
      <w:r w:rsidR="00327B44" w:rsidRPr="0060774B">
        <w:rPr>
          <w:rFonts w:cs="Times New Roman"/>
          <w:b/>
          <w:i/>
          <w:sz w:val="24"/>
          <w:szCs w:val="24"/>
        </w:rPr>
        <w:t>procesu prowadzącego do osiągnięcia efektów uczenia się.</w:t>
      </w:r>
    </w:p>
    <w:p w14:paraId="6C1ECE9D" w14:textId="77777777" w:rsidR="0060774B" w:rsidRDefault="0060774B" w:rsidP="0060774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A564087" w14:textId="74E951B2" w:rsidR="001E1453" w:rsidRPr="0060774B" w:rsidRDefault="0060774B" w:rsidP="0060774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Przedmiotem procedury weryfikacji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przez studentów jest przedstawienie obiektywnego, materialnego dowodu potwierdzającego, że założone i umieszczone w sylabusach </w:t>
      </w:r>
      <w:r w:rsidR="00327B44" w:rsidRPr="0060774B">
        <w:rPr>
          <w:rFonts w:ascii="Times New Roman" w:hAnsi="Times New Roman" w:cs="Times New Roman"/>
          <w:sz w:val="24"/>
          <w:szCs w:val="24"/>
        </w:rPr>
        <w:t>efekty uczenia się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zostały osiągnięte. </w:t>
      </w:r>
    </w:p>
    <w:p w14:paraId="59F679F8" w14:textId="35F012D3" w:rsidR="001E1453" w:rsidRPr="0060774B" w:rsidRDefault="0060774B" w:rsidP="0060774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Weryfikacja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obejmuje następujące obszary: </w:t>
      </w:r>
    </w:p>
    <w:p w14:paraId="5FB213E8" w14:textId="77777777" w:rsidR="001E1453" w:rsidRPr="0060774B" w:rsidRDefault="001E1453" w:rsidP="0060774B">
      <w:pPr>
        <w:pStyle w:val="Akapitzlist"/>
        <w:widowControl/>
        <w:numPr>
          <w:ilvl w:val="0"/>
          <w:numId w:val="1"/>
        </w:numPr>
        <w:tabs>
          <w:tab w:val="left" w:pos="0"/>
        </w:tabs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wiedzę, </w:t>
      </w:r>
    </w:p>
    <w:p w14:paraId="4DB28BF0" w14:textId="77777777" w:rsidR="001E1453" w:rsidRPr="0060774B" w:rsidRDefault="001E1453" w:rsidP="0060774B">
      <w:pPr>
        <w:pStyle w:val="Akapitzlist"/>
        <w:widowControl/>
        <w:numPr>
          <w:ilvl w:val="0"/>
          <w:numId w:val="1"/>
        </w:numPr>
        <w:tabs>
          <w:tab w:val="left" w:pos="0"/>
        </w:tabs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umiejętności,</w:t>
      </w:r>
    </w:p>
    <w:p w14:paraId="55AF5C2A" w14:textId="77777777" w:rsidR="001E1453" w:rsidRPr="0060774B" w:rsidRDefault="001E1453" w:rsidP="0060774B">
      <w:pPr>
        <w:pStyle w:val="Akapitzlist"/>
        <w:widowControl/>
        <w:numPr>
          <w:ilvl w:val="0"/>
          <w:numId w:val="1"/>
        </w:numPr>
        <w:tabs>
          <w:tab w:val="left" w:pos="0"/>
        </w:tabs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kompetencje społeczne. </w:t>
      </w:r>
    </w:p>
    <w:p w14:paraId="436F9944" w14:textId="77777777" w:rsidR="00DE4738" w:rsidRPr="0060774B" w:rsidRDefault="00DE4738" w:rsidP="0060774B">
      <w:pPr>
        <w:pStyle w:val="Akapitzlist"/>
        <w:widowControl/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578FA9" w14:textId="549F13E7" w:rsidR="001E1453" w:rsidRPr="0060774B" w:rsidRDefault="001E1453" w:rsidP="0060774B">
      <w:pPr>
        <w:tabs>
          <w:tab w:val="left" w:pos="0"/>
        </w:tabs>
        <w:ind w:firstLine="499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Prowadzenie weryfikacji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sz w:val="24"/>
          <w:szCs w:val="24"/>
        </w:rPr>
        <w:t xml:space="preserve"> ma odzwierciedlenie w osiągniętych wynikach (ocenach) studentów, a te w średniej arytmetycznej ocen uzyskanych w danym roku akademickim, jak również w całym okresie studiowania przez studenta. Szczegółowe (przedmiotowe) </w:t>
      </w:r>
      <w:r w:rsidR="00327B44" w:rsidRPr="0060774B">
        <w:rPr>
          <w:rFonts w:ascii="Times New Roman" w:hAnsi="Times New Roman" w:cs="Times New Roman"/>
          <w:sz w:val="24"/>
          <w:szCs w:val="24"/>
        </w:rPr>
        <w:t>efekty uczenia się</w:t>
      </w:r>
      <w:r w:rsidRPr="0060774B">
        <w:rPr>
          <w:rFonts w:ascii="Times New Roman" w:hAnsi="Times New Roman" w:cs="Times New Roman"/>
          <w:sz w:val="24"/>
          <w:szCs w:val="24"/>
        </w:rPr>
        <w:t xml:space="preserve"> zapisywane są w sylabusach </w:t>
      </w:r>
      <w:r w:rsidR="0060774B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 xml:space="preserve">i odnoszą się do efektów kierunkowych bądź specjalnościowych wyróżnionych adekwatnymi symbolami. </w:t>
      </w:r>
    </w:p>
    <w:p w14:paraId="592F0495" w14:textId="75CB5AB5" w:rsidR="001E1453" w:rsidRPr="0060774B" w:rsidRDefault="001E1453" w:rsidP="0060774B">
      <w:pPr>
        <w:tabs>
          <w:tab w:val="left" w:pos="0"/>
        </w:tabs>
        <w:ind w:firstLine="499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Dziekan Wydziału we współpracy z Wydzi</w:t>
      </w:r>
      <w:r w:rsidR="005F4AC3" w:rsidRPr="0060774B">
        <w:rPr>
          <w:rFonts w:ascii="Times New Roman" w:hAnsi="Times New Roman" w:cs="Times New Roman"/>
          <w:sz w:val="24"/>
          <w:szCs w:val="24"/>
        </w:rPr>
        <w:t>ałową Komisją ds. Zapewniania i </w:t>
      </w:r>
      <w:r w:rsidRPr="0060774B">
        <w:rPr>
          <w:rFonts w:ascii="Times New Roman" w:hAnsi="Times New Roman" w:cs="Times New Roman"/>
          <w:sz w:val="24"/>
          <w:szCs w:val="24"/>
        </w:rPr>
        <w:t xml:space="preserve">Oceny Jakości Kształcenia weryfikuje składane przez nauczycieli akademickich sylabusy pod względem kierunkowych/specjalnościowych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="005F4AC3" w:rsidRPr="0060774B">
        <w:rPr>
          <w:rFonts w:ascii="Times New Roman" w:hAnsi="Times New Roman" w:cs="Times New Roman"/>
          <w:sz w:val="24"/>
          <w:szCs w:val="24"/>
        </w:rPr>
        <w:t xml:space="preserve"> i </w:t>
      </w:r>
      <w:r w:rsidRPr="0060774B">
        <w:rPr>
          <w:rFonts w:ascii="Times New Roman" w:hAnsi="Times New Roman" w:cs="Times New Roman"/>
          <w:sz w:val="24"/>
          <w:szCs w:val="24"/>
        </w:rPr>
        <w:t xml:space="preserve">sposobów ich weryfikacji, </w:t>
      </w:r>
      <w:r w:rsidR="0060774B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 xml:space="preserve">z uwzględnieniem zróżnicowania i adekwatności poszczególnych sposobów weryfikowania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sz w:val="24"/>
          <w:szCs w:val="24"/>
        </w:rPr>
        <w:t xml:space="preserve"> w odniesieniu do wiedzy, umiejętności i kompetencji społecznych. </w:t>
      </w:r>
    </w:p>
    <w:p w14:paraId="7BCFBF30" w14:textId="77777777" w:rsidR="001E1453" w:rsidRPr="0060774B" w:rsidRDefault="001E1453" w:rsidP="0060774B">
      <w:pPr>
        <w:tabs>
          <w:tab w:val="left" w:pos="0"/>
        </w:tabs>
        <w:ind w:firstLine="499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Uwzględnienie w sylabusach sposobów weryfikacji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 xml:space="preserve">uczenia się </w:t>
      </w:r>
      <w:r w:rsidRPr="0060774B">
        <w:rPr>
          <w:rFonts w:ascii="Times New Roman" w:hAnsi="Times New Roman" w:cs="Times New Roman"/>
          <w:sz w:val="24"/>
          <w:szCs w:val="24"/>
        </w:rPr>
        <w:t>umożliwia dokonanie oceny stopnia ich osiągnięcia. Są one formułowane m. in. z wyszczególnieniem warunków zaliczenia, konieczności</w:t>
      </w:r>
      <w:r w:rsidR="00C7684D" w:rsidRPr="0060774B">
        <w:rPr>
          <w:rFonts w:ascii="Times New Roman" w:hAnsi="Times New Roman" w:cs="Times New Roman"/>
          <w:sz w:val="24"/>
          <w:szCs w:val="24"/>
        </w:rPr>
        <w:t xml:space="preserve"> przystąpienia do testów sprawdzających, </w:t>
      </w:r>
      <w:r w:rsidRPr="0060774B">
        <w:rPr>
          <w:rFonts w:ascii="Times New Roman" w:hAnsi="Times New Roman" w:cs="Times New Roman"/>
          <w:sz w:val="24"/>
          <w:szCs w:val="24"/>
        </w:rPr>
        <w:t>złożenia/napisania odpowiednich prac</w:t>
      </w:r>
      <w:r w:rsidR="00FB4B04" w:rsidRPr="0060774B">
        <w:rPr>
          <w:rFonts w:ascii="Times New Roman" w:hAnsi="Times New Roman" w:cs="Times New Roman"/>
          <w:sz w:val="24"/>
          <w:szCs w:val="24"/>
        </w:rPr>
        <w:t>, wy</w:t>
      </w:r>
      <w:r w:rsidRPr="0060774B">
        <w:rPr>
          <w:rFonts w:ascii="Times New Roman" w:hAnsi="Times New Roman" w:cs="Times New Roman"/>
          <w:sz w:val="24"/>
          <w:szCs w:val="24"/>
        </w:rPr>
        <w:t>konywan</w:t>
      </w:r>
      <w:r w:rsidR="00FB4B04" w:rsidRPr="0060774B">
        <w:rPr>
          <w:rFonts w:ascii="Times New Roman" w:hAnsi="Times New Roman" w:cs="Times New Roman"/>
          <w:sz w:val="24"/>
          <w:szCs w:val="24"/>
        </w:rPr>
        <w:t>ia</w:t>
      </w:r>
      <w:r w:rsidR="00C7684D" w:rsidRPr="0060774B">
        <w:rPr>
          <w:rFonts w:ascii="Times New Roman" w:hAnsi="Times New Roman" w:cs="Times New Roman"/>
          <w:sz w:val="24"/>
          <w:szCs w:val="24"/>
        </w:rPr>
        <w:t xml:space="preserve"> ćwiczeń, projektów.</w:t>
      </w:r>
      <w:r w:rsidR="00FB4B04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="00274F55" w:rsidRPr="0060774B">
        <w:rPr>
          <w:rFonts w:ascii="Times New Roman" w:hAnsi="Times New Roman" w:cs="Times New Roman"/>
          <w:sz w:val="24"/>
          <w:szCs w:val="24"/>
        </w:rPr>
        <w:t xml:space="preserve">Jednocześnie prace pisemne wiążą się z archiwizacją prac studentów, do której zobligowany jest każdy nauczyciel prowadzący zajęcia dydaktyczne. Podczas zaliczania przedmiotów z grupy zajęć kierunkowych oraz zajęć z zakresu gimnastyki korekcyjnej student musi wykazać się umiejętnościami praktycznymi. </w:t>
      </w:r>
    </w:p>
    <w:p w14:paraId="6BE68653" w14:textId="77777777" w:rsidR="00C7684D" w:rsidRPr="0060774B" w:rsidRDefault="00C7684D" w:rsidP="0060774B">
      <w:pPr>
        <w:tabs>
          <w:tab w:val="left" w:pos="0"/>
        </w:tabs>
        <w:ind w:firstLine="499"/>
        <w:jc w:val="both"/>
        <w:rPr>
          <w:rFonts w:ascii="Times New Roman" w:hAnsi="Times New Roman" w:cs="Times New Roman"/>
          <w:sz w:val="24"/>
          <w:szCs w:val="24"/>
        </w:rPr>
      </w:pPr>
    </w:p>
    <w:p w14:paraId="05BC21F5" w14:textId="04FABA72" w:rsidR="001E1453" w:rsidRPr="0060774B" w:rsidRDefault="0060774B" w:rsidP="0060774B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Wartości punktów ECTS odzwierciedlają ilość pracy koniecznej do zaliczenia pojedynczego </w:t>
      </w:r>
      <w:r w:rsidR="004458FC" w:rsidRPr="0060774B">
        <w:rPr>
          <w:rFonts w:ascii="Times New Roman" w:hAnsi="Times New Roman" w:cs="Times New Roman"/>
          <w:sz w:val="24"/>
          <w:szCs w:val="24"/>
        </w:rPr>
        <w:t>zajęcia.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Warunkiem uzyskania kwalifikacji (efektów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 xml:space="preserve">uczenia się 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poświadczonych dyplomem) jest spełnienie wszystkich wymagań wynikających z programu </w:t>
      </w:r>
      <w:r w:rsidR="004458FC" w:rsidRPr="0060774B">
        <w:rPr>
          <w:rFonts w:ascii="Times New Roman" w:hAnsi="Times New Roman" w:cs="Times New Roman"/>
          <w:sz w:val="24"/>
          <w:szCs w:val="24"/>
        </w:rPr>
        <w:t>studiów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w tym </w:t>
      </w:r>
      <w:r w:rsidR="004458FC" w:rsidRPr="0060774B">
        <w:rPr>
          <w:rFonts w:ascii="Times New Roman" w:hAnsi="Times New Roman" w:cs="Times New Roman"/>
          <w:sz w:val="24"/>
          <w:szCs w:val="24"/>
        </w:rPr>
        <w:t xml:space="preserve">harmonogramu realizacji </w:t>
      </w:r>
      <w:r w:rsidR="00F87C42" w:rsidRPr="0060774B">
        <w:rPr>
          <w:rFonts w:ascii="Times New Roman" w:hAnsi="Times New Roman" w:cs="Times New Roman"/>
          <w:sz w:val="24"/>
          <w:szCs w:val="24"/>
        </w:rPr>
        <w:t>programu</w:t>
      </w:r>
      <w:r w:rsidR="0060594C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studiów oraz otrzymanie pozytywnej oceny promotora </w:t>
      </w:r>
      <w:r w:rsidR="00C7684D" w:rsidRPr="0060774B">
        <w:rPr>
          <w:rFonts w:ascii="Times New Roman" w:hAnsi="Times New Roman" w:cs="Times New Roman"/>
          <w:sz w:val="24"/>
          <w:szCs w:val="24"/>
        </w:rPr>
        <w:t>i recenzenta z pracy dyplomowej.</w:t>
      </w:r>
    </w:p>
    <w:p w14:paraId="1D6F549A" w14:textId="315AD719" w:rsidR="001E1453" w:rsidRPr="0060774B" w:rsidRDefault="0060774B" w:rsidP="0060774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Weryfikacja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obejmuje następujące rodzaje i formy zajęć: </w:t>
      </w:r>
    </w:p>
    <w:p w14:paraId="530D4BF2" w14:textId="5A618E5B" w:rsidR="001E1453" w:rsidRPr="0060774B" w:rsidRDefault="001E1453" w:rsidP="0060774B">
      <w:pPr>
        <w:pStyle w:val="Akapitzlist"/>
        <w:widowControl/>
        <w:numPr>
          <w:ilvl w:val="0"/>
          <w:numId w:val="2"/>
        </w:numPr>
        <w:tabs>
          <w:tab w:val="left" w:pos="0"/>
        </w:tabs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zajęcia w bezpośrednim kontakcie nauczyciela ze st</w:t>
      </w:r>
      <w:r w:rsidR="00274F55" w:rsidRPr="0060774B">
        <w:rPr>
          <w:rFonts w:ascii="Times New Roman" w:hAnsi="Times New Roman" w:cs="Times New Roman"/>
          <w:sz w:val="24"/>
          <w:szCs w:val="24"/>
        </w:rPr>
        <w:t xml:space="preserve">udentem (wykłady oraz ćwiczenia </w:t>
      </w:r>
      <w:r w:rsidR="00911067">
        <w:rPr>
          <w:rFonts w:ascii="Times New Roman" w:hAnsi="Times New Roman" w:cs="Times New Roman"/>
          <w:sz w:val="24"/>
          <w:szCs w:val="24"/>
        </w:rPr>
        <w:br/>
      </w:r>
      <w:r w:rsidR="00274F55" w:rsidRPr="0060774B">
        <w:rPr>
          <w:rFonts w:ascii="Times New Roman" w:hAnsi="Times New Roman" w:cs="Times New Roman"/>
          <w:sz w:val="24"/>
          <w:szCs w:val="24"/>
        </w:rPr>
        <w:t xml:space="preserve">i zajęcia o charakterze praktycznym </w:t>
      </w:r>
      <w:r w:rsidRPr="0060774B">
        <w:rPr>
          <w:rFonts w:ascii="Times New Roman" w:hAnsi="Times New Roman" w:cs="Times New Roman"/>
          <w:sz w:val="24"/>
          <w:szCs w:val="24"/>
        </w:rPr>
        <w:t xml:space="preserve"> – realizowane w sali i terenie</w:t>
      </w:r>
      <w:r w:rsidR="00274F55" w:rsidRPr="0060774B">
        <w:rPr>
          <w:rFonts w:ascii="Times New Roman" w:hAnsi="Times New Roman" w:cs="Times New Roman"/>
          <w:sz w:val="24"/>
          <w:szCs w:val="24"/>
        </w:rPr>
        <w:t xml:space="preserve"> na obiektach zewnętrznych</w:t>
      </w:r>
      <w:r w:rsidRPr="0060774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40275F00" w14:textId="77777777" w:rsidR="00C7684D" w:rsidRPr="0060774B" w:rsidRDefault="001E1453" w:rsidP="0060774B">
      <w:pPr>
        <w:pStyle w:val="Akapitzlist"/>
        <w:widowControl/>
        <w:numPr>
          <w:ilvl w:val="0"/>
          <w:numId w:val="2"/>
        </w:numPr>
        <w:tabs>
          <w:tab w:val="left" w:pos="0"/>
        </w:tabs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zajęcia bez bezpośredniego kontaktu nauczyciela ze studentem</w:t>
      </w:r>
    </w:p>
    <w:p w14:paraId="417465E8" w14:textId="77777777" w:rsidR="00C7684D" w:rsidRPr="0060774B" w:rsidRDefault="00C7684D" w:rsidP="0060774B">
      <w:pPr>
        <w:pStyle w:val="Akapitzlist"/>
        <w:widowControl/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764621" w14:textId="66BE9359" w:rsidR="001E1453" w:rsidRPr="0060774B" w:rsidRDefault="0060774B" w:rsidP="0060774B">
      <w:pPr>
        <w:pStyle w:val="Akapitzlist"/>
        <w:widowControl/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sz w:val="24"/>
          <w:szCs w:val="24"/>
        </w:rPr>
        <w:t>Po zakończeniu danego roku akademickiego analiza os</w:t>
      </w:r>
      <w:r w:rsidR="00327B44" w:rsidRPr="0060774B">
        <w:rPr>
          <w:rFonts w:ascii="Times New Roman" w:hAnsi="Times New Roman" w:cs="Times New Roman"/>
          <w:sz w:val="24"/>
          <w:szCs w:val="24"/>
        </w:rPr>
        <w:t>iągnięcia zamierzonych efektów uczenia się</w:t>
      </w:r>
      <w:r w:rsidR="001E1453" w:rsidRPr="0060774B">
        <w:rPr>
          <w:rFonts w:ascii="Times New Roman" w:hAnsi="Times New Roman" w:cs="Times New Roman"/>
          <w:sz w:val="24"/>
          <w:szCs w:val="24"/>
        </w:rPr>
        <w:t xml:space="preserve"> wraz z opinią nauczycieli akademickich oraz wnioskami i propozycjami działań doskonalących jest jednym z głównych zagadnień poruszanych na spotkaniu Rady </w:t>
      </w:r>
      <w:r w:rsidR="00A419E2" w:rsidRPr="0060774B">
        <w:rPr>
          <w:rFonts w:ascii="Times New Roman" w:hAnsi="Times New Roman" w:cs="Times New Roman"/>
          <w:sz w:val="24"/>
          <w:szCs w:val="24"/>
        </w:rPr>
        <w:t xml:space="preserve">Wydziału </w:t>
      </w:r>
      <w:r w:rsidR="001E1453" w:rsidRPr="0060774B">
        <w:rPr>
          <w:rFonts w:ascii="Times New Roman" w:hAnsi="Times New Roman" w:cs="Times New Roman"/>
          <w:sz w:val="24"/>
          <w:szCs w:val="24"/>
        </w:rPr>
        <w:t>oraz Wydziałowej Komisji ds. Zapewnienia i Oceny Jakości Kształcenia.</w:t>
      </w:r>
    </w:p>
    <w:p w14:paraId="396D3974" w14:textId="77777777" w:rsidR="001E1453" w:rsidRPr="0060774B" w:rsidRDefault="001E1453" w:rsidP="0060774B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Procedury (metody) weryfikacji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przez studentów dotyczą</w:t>
      </w:r>
      <w:r w:rsidRPr="0060774B">
        <w:rPr>
          <w:rFonts w:ascii="Times New Roman" w:hAnsi="Times New Roman" w:cs="Times New Roman"/>
          <w:sz w:val="24"/>
          <w:szCs w:val="24"/>
        </w:rPr>
        <w:t xml:space="preserve"> przeprowadzania zaliczeń i egzaminów, form i warunków dopuszczenia do egzaminu lub zaliczenia, studenckich praktyk zawodowych oraz pracy dyplomowej i egzaminu dyplomowego.</w:t>
      </w:r>
    </w:p>
    <w:p w14:paraId="2E41EC56" w14:textId="77777777" w:rsidR="001E1453" w:rsidRPr="0060774B" w:rsidRDefault="001E1453" w:rsidP="0060774B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ab/>
      </w:r>
      <w:r w:rsidRPr="0060774B">
        <w:rPr>
          <w:rFonts w:ascii="Times New Roman" w:hAnsi="Times New Roman" w:cs="Times New Roman"/>
          <w:sz w:val="24"/>
          <w:szCs w:val="24"/>
        </w:rPr>
        <w:tab/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Procedura dotycząca przeprowadzania zaliczeń i egzaminów obejmuje określenie w sylabusie do każdego 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zajęcia 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szczegółowych warunków i sposobów weryfikacji osiągania zamierzonych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przez studenta poprzez wskazanie:</w:t>
      </w:r>
    </w:p>
    <w:p w14:paraId="321466E0" w14:textId="77777777" w:rsidR="001E1453" w:rsidRPr="0060774B" w:rsidRDefault="001E1453" w:rsidP="00911067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641" w:hanging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poszczególnych składowych oceny końcowej (etapów realizacji zamierzonych efektów </w:t>
      </w:r>
      <w:r w:rsidR="003E3BF8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sz w:val="24"/>
          <w:szCs w:val="24"/>
        </w:rPr>
        <w:t>),</w:t>
      </w:r>
    </w:p>
    <w:p w14:paraId="53BB6BBA" w14:textId="77777777" w:rsidR="001E1453" w:rsidRPr="0060774B" w:rsidRDefault="001E1453" w:rsidP="00911067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641" w:hanging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>formy przeprowadzania zaliczeń i egzaminów (ustna lub pisemna),</w:t>
      </w:r>
    </w:p>
    <w:p w14:paraId="58209BEE" w14:textId="77777777" w:rsidR="001E1453" w:rsidRPr="0060774B" w:rsidRDefault="001E1453" w:rsidP="00911067">
      <w:pPr>
        <w:pStyle w:val="Akapitzlist"/>
        <w:widowControl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641" w:hanging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nakładu pracy przeciętnego studenta potrzebnego do osiągnięcia założonych efektów 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</w:rPr>
        <w:t>uczenia się</w:t>
      </w:r>
    </w:p>
    <w:p w14:paraId="760ADFBC" w14:textId="77777777" w:rsidR="00C7684D" w:rsidRPr="0060774B" w:rsidRDefault="00C7684D" w:rsidP="0060774B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A362D2E" w14:textId="6599FF4B" w:rsidR="001E1453" w:rsidRDefault="001E1453" w:rsidP="0060774B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ab/>
      </w:r>
      <w:r w:rsidRPr="0060774B">
        <w:rPr>
          <w:rFonts w:ascii="Times New Roman" w:hAnsi="Times New Roman" w:cs="Times New Roman"/>
          <w:sz w:val="24"/>
          <w:szCs w:val="24"/>
        </w:rPr>
        <w:tab/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W systemie oceny prac zaliczeniowych, projektowych, egzaminacyjnych stosuje się następujące metody weryfikacji efektów </w:t>
      </w:r>
      <w:r w:rsidR="00216B16" w:rsidRPr="0060774B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</w:rPr>
        <w:t>czenia się</w:t>
      </w:r>
      <w:r w:rsidR="0091106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FE3D715" w14:textId="77777777" w:rsidR="00911067" w:rsidRPr="0060774B" w:rsidRDefault="00911067" w:rsidP="0060774B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6FF72F" w14:textId="42BF1D9D" w:rsidR="001E1453" w:rsidRDefault="001E1453" w:rsidP="0060774B">
      <w:pPr>
        <w:pStyle w:val="Akapitzlist"/>
        <w:widowControl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>metody weryfikacji wiedzy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>: kolokwia, egzaminy / zaliczenie pisemne, egzaminy / zaliczenie ustne, testy pisemne, przygotowanie prezentacji multimedialnej, wypracowania pisemnego, itp.;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Egzamin pisemny lub ustny jest ukierunkowany na sprawdzenie wiedzy na poziomie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wyższym niż sama znajomość zagadnień i nie może ograniczać się do znajomości faktów. Egzamin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pisemny lub ustny w szczególności służy sprawdzeniu poziomu zrozumienia zagadnienia,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umiejętności analizy i syntezy informacji oraz rozwiązywania problemów.</w:t>
      </w:r>
    </w:p>
    <w:p w14:paraId="38DFF9D6" w14:textId="77777777" w:rsidR="00911067" w:rsidRPr="0060774B" w:rsidRDefault="00911067" w:rsidP="00911067">
      <w:pPr>
        <w:pStyle w:val="Akapitzlist"/>
        <w:widowControl/>
        <w:tabs>
          <w:tab w:val="left" w:pos="284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6A85C4" w14:textId="593DAAF6" w:rsidR="001E1453" w:rsidRDefault="001E1453" w:rsidP="0060774B">
      <w:pPr>
        <w:pStyle w:val="Akapitzlist"/>
        <w:widowControl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>metody weryfikacji umiejętności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C7684D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egzaminy sprawnościowe, sprawdzenie umiejętności praktycznych, 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>projekt, ćwiczenia laboratoryjne, prezentacja ustna, przygotowanie prezentacji multimedialnej, wypracowania pisemnego, rozwiązywanie zadań, dyskusje i debaty, rzadziej egzamin pisemny lub ustny;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Weryfikacja osiągniętych efektów uczenia się w kategorii umiejętności wymaga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bezpośredniej obserwacji studenta w czasie wykonywania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działań właściwych dla danego zadania zawodowego (dydaktycznego, wychowawczego </w:t>
      </w:r>
      <w:r w:rsidR="0091106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5C013E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6299" w:rsidRPr="0060774B">
        <w:rPr>
          <w:rFonts w:ascii="Times New Roman" w:hAnsi="Times New Roman" w:cs="Times New Roman"/>
          <w:color w:val="000000"/>
          <w:sz w:val="24"/>
          <w:szCs w:val="24"/>
        </w:rPr>
        <w:t>opiekuńczego) wynikającego z roli nauczyciela.</w:t>
      </w:r>
    </w:p>
    <w:p w14:paraId="6362882A" w14:textId="77777777" w:rsidR="00911067" w:rsidRPr="00911067" w:rsidRDefault="00911067" w:rsidP="0091106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14:paraId="6E9A72D0" w14:textId="4B5776A2" w:rsidR="001E1453" w:rsidRDefault="001E1453" w:rsidP="0060774B">
      <w:pPr>
        <w:pStyle w:val="Akapitzlist"/>
        <w:widowControl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>metody weryfikacji kompetencji społecznych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>: obecność na zajęciach, dyskusje i debaty, prezentowane postawy.</w:t>
      </w:r>
    </w:p>
    <w:p w14:paraId="3DAF23AA" w14:textId="77777777" w:rsidR="00911067" w:rsidRPr="00911067" w:rsidRDefault="00911067" w:rsidP="0091106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14:paraId="363381C3" w14:textId="2B1F4450" w:rsidR="001E1453" w:rsidRDefault="00911067" w:rsidP="0060774B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E1453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Do składowych ocen uzyskiwanych w trakcie zaliczeń i egzaminów zalicza się: </w:t>
      </w:r>
    </w:p>
    <w:p w14:paraId="698C8009" w14:textId="77777777" w:rsidR="00911067" w:rsidRPr="0060774B" w:rsidRDefault="00911067" w:rsidP="0060774B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05DFF1" w14:textId="4E18C457" w:rsidR="001E1453" w:rsidRDefault="001E1453" w:rsidP="0060774B">
      <w:pPr>
        <w:pStyle w:val="Akapitzlist"/>
        <w:widowControl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w odniesieniu do 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zajęć </w:t>
      </w: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>kończących się zaliczeniem z oceną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: obecność na zajęciach, aktywność, rozliczenie się studenta z materiału realizowanego w ramach zajęć bez bezpośredniego udziału nauczyciela i studenta, uzyskanie pozytywnej oceny z kolokwium kończącego 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</w:rPr>
        <w:t>zajęcie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itp.,</w:t>
      </w:r>
    </w:p>
    <w:p w14:paraId="27312D1A" w14:textId="77777777" w:rsidR="00911067" w:rsidRPr="0060774B" w:rsidRDefault="00911067" w:rsidP="00911067">
      <w:pPr>
        <w:pStyle w:val="Akapitzlist"/>
        <w:widowControl/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6D130B" w14:textId="3DED79AC" w:rsidR="001E1453" w:rsidRDefault="001E1453" w:rsidP="0060774B">
      <w:pPr>
        <w:pStyle w:val="Akapitzlist"/>
        <w:widowControl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w odniesieniu do 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zajęć </w:t>
      </w:r>
      <w:r w:rsidRPr="0060774B">
        <w:rPr>
          <w:rFonts w:ascii="Times New Roman" w:hAnsi="Times New Roman" w:cs="Times New Roman"/>
          <w:color w:val="000000"/>
          <w:sz w:val="24"/>
          <w:szCs w:val="24"/>
          <w:u w:val="single"/>
        </w:rPr>
        <w:t>kończących się egzaminem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>: uzyskanie pozytywnej oceny z części ćwiczeniowej realizowanego,</w:t>
      </w:r>
      <w:r w:rsidR="003E3BF8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zajęcia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obecność na zajęciach, rozliczenie się studenta </w:t>
      </w:r>
      <w:r w:rsidR="0091106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>z materiału realizowanego w ramach zajęć bez bezpośredniego udziału nauczyciela i studenta, uzyskanie pozytywnej oceny z pracy śródsemestralnej, itp.</w:t>
      </w:r>
    </w:p>
    <w:p w14:paraId="58904B6D" w14:textId="77777777" w:rsidR="00911067" w:rsidRPr="00911067" w:rsidRDefault="00911067" w:rsidP="00911067">
      <w:pPr>
        <w:pStyle w:val="Akapitzlist"/>
        <w:rPr>
          <w:rFonts w:ascii="Times New Roman" w:hAnsi="Times New Roman" w:cs="Times New Roman"/>
          <w:color w:val="000000"/>
          <w:sz w:val="24"/>
          <w:szCs w:val="24"/>
        </w:rPr>
      </w:pPr>
    </w:p>
    <w:p w14:paraId="38805574" w14:textId="6B8A4CBB" w:rsidR="001E1453" w:rsidRPr="0060774B" w:rsidRDefault="001E1453" w:rsidP="00911067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Z kolei w odniesieniu do realizowanych studenckich praktyk zawodowych osiągnięcie założonych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następuje poprzez ocenę każdego z nich, a jest weryfikowane przez osobę wydającą opinię o praktykach ze strony podmiotu, w którym jest ona realizowana. Weryfikacją, a dalej dokumentowaniem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w zakresie kompetencji społecznych jest także ocena działań i postaw studenta w trakcie odbywanej studenckiej praktyki zawodowej. Weryfikacja efektów uzyskanych w wyniku odbycia praktyk zawodowych będzie odbywała się m.in. poprzez hospitacje praktyk prowadzone przez </w:t>
      </w:r>
      <w:r w:rsidR="00327B44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Dziekana Wydziału lub Pełnomocnika Dziekana ds. 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Praktyk. </w:t>
      </w:r>
    </w:p>
    <w:p w14:paraId="4C417977" w14:textId="77777777" w:rsidR="00911067" w:rsidRDefault="00911067" w:rsidP="0060774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E5B0F6B" w14:textId="33AE9972" w:rsidR="001E1453" w:rsidRPr="0060774B" w:rsidRDefault="001E1453" w:rsidP="0060774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Szczególną rolę w weryfikacji i dokumentowaniu efektów </w:t>
      </w:r>
      <w:r w:rsidR="00327B44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sz w:val="24"/>
          <w:szCs w:val="24"/>
        </w:rPr>
        <w:t xml:space="preserve"> pełni egzamin dyplomowy. Szczegółowe zasady dotyczące procesu dyplomowania określają: </w:t>
      </w:r>
    </w:p>
    <w:p w14:paraId="766B5243" w14:textId="40D42D11" w:rsidR="00221901" w:rsidRPr="0060774B" w:rsidRDefault="003C2559" w:rsidP="00911067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Regulamin studiów PAM</w:t>
      </w:r>
      <w:r w:rsidR="001E1453" w:rsidRPr="0060774B">
        <w:rPr>
          <w:rFonts w:ascii="Times New Roman" w:hAnsi="Times New Roman" w:cs="Times New Roman"/>
          <w:sz w:val="24"/>
          <w:szCs w:val="24"/>
        </w:rPr>
        <w:t>;</w:t>
      </w:r>
    </w:p>
    <w:p w14:paraId="0E3FBEBE" w14:textId="77777777" w:rsidR="001E1453" w:rsidRPr="0060774B" w:rsidRDefault="001E1453" w:rsidP="00911067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Zasady dyplomowania obowiązujące </w:t>
      </w:r>
      <w:r w:rsidR="00FA6144" w:rsidRPr="0060774B">
        <w:rPr>
          <w:rFonts w:ascii="Times New Roman" w:hAnsi="Times New Roman" w:cs="Times New Roman"/>
          <w:sz w:val="24"/>
          <w:szCs w:val="24"/>
        </w:rPr>
        <w:t>w</w:t>
      </w:r>
      <w:r w:rsidRPr="0060774B">
        <w:rPr>
          <w:rFonts w:ascii="Times New Roman" w:hAnsi="Times New Roman" w:cs="Times New Roman"/>
          <w:sz w:val="24"/>
          <w:szCs w:val="24"/>
        </w:rPr>
        <w:t xml:space="preserve"> Wydziale</w:t>
      </w:r>
    </w:p>
    <w:p w14:paraId="6E4ACF4F" w14:textId="71263185" w:rsidR="001E1453" w:rsidRDefault="001E1453" w:rsidP="0091106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Egzamin dyplomowy sprawdza wiedzę, umiejętności i kompetencje społeczne zdobyte w całym okresie studió</w:t>
      </w:r>
      <w:r w:rsidR="00911067">
        <w:rPr>
          <w:rFonts w:ascii="Times New Roman" w:hAnsi="Times New Roman" w:cs="Times New Roman"/>
          <w:sz w:val="24"/>
          <w:szCs w:val="24"/>
        </w:rPr>
        <w:t xml:space="preserve">w i </w:t>
      </w:r>
      <w:r w:rsidRPr="0060774B">
        <w:rPr>
          <w:rFonts w:ascii="Times New Roman" w:hAnsi="Times New Roman" w:cs="Times New Roman"/>
          <w:sz w:val="24"/>
          <w:szCs w:val="24"/>
        </w:rPr>
        <w:t xml:space="preserve"> obejmuje następujące etapy</w:t>
      </w:r>
      <w:r w:rsidRPr="0060774B">
        <w:rPr>
          <w:rFonts w:ascii="Times New Roman" w:hAnsi="Times New Roman" w:cs="Times New Roman"/>
          <w:bCs/>
          <w:sz w:val="24"/>
          <w:szCs w:val="24"/>
        </w:rPr>
        <w:t>:</w:t>
      </w:r>
    </w:p>
    <w:p w14:paraId="6146B107" w14:textId="77777777" w:rsidR="00911067" w:rsidRPr="0060774B" w:rsidRDefault="00911067" w:rsidP="00911067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46FFF0CD" w14:textId="77777777" w:rsidR="001E1453" w:rsidRPr="0060774B" w:rsidRDefault="001E1453" w:rsidP="00911067">
      <w:pPr>
        <w:pStyle w:val="Akapitzlist"/>
        <w:widowControl/>
        <w:numPr>
          <w:ilvl w:val="0"/>
          <w:numId w:val="2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bCs/>
          <w:sz w:val="24"/>
          <w:szCs w:val="24"/>
        </w:rPr>
        <w:lastRenderedPageBreak/>
        <w:t>przedstawienie dyplomanta przez przewodniczącego;</w:t>
      </w:r>
    </w:p>
    <w:p w14:paraId="63C5BFEA" w14:textId="77777777" w:rsidR="001E1453" w:rsidRPr="0060774B" w:rsidRDefault="001E1453" w:rsidP="00911067">
      <w:pPr>
        <w:pStyle w:val="Akapitzlist"/>
        <w:widowControl/>
        <w:numPr>
          <w:ilvl w:val="0"/>
          <w:numId w:val="2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774B">
        <w:rPr>
          <w:rFonts w:ascii="Times New Roman" w:hAnsi="Times New Roman" w:cs="Times New Roman"/>
          <w:bCs/>
          <w:sz w:val="24"/>
          <w:szCs w:val="24"/>
        </w:rPr>
        <w:t xml:space="preserve">wylosowanie przez dyplomanta </w:t>
      </w:r>
      <w:r w:rsidR="004303E5" w:rsidRPr="0060774B">
        <w:rPr>
          <w:rFonts w:ascii="Times New Roman" w:hAnsi="Times New Roman" w:cs="Times New Roman"/>
          <w:bCs/>
          <w:sz w:val="24"/>
          <w:szCs w:val="24"/>
        </w:rPr>
        <w:t>zestawu pytań</w:t>
      </w:r>
      <w:r w:rsidRPr="0060774B">
        <w:rPr>
          <w:rFonts w:ascii="Times New Roman" w:hAnsi="Times New Roman" w:cs="Times New Roman"/>
          <w:bCs/>
          <w:sz w:val="24"/>
          <w:szCs w:val="24"/>
        </w:rPr>
        <w:t>;</w:t>
      </w:r>
    </w:p>
    <w:p w14:paraId="34604CE0" w14:textId="77777777" w:rsidR="001E1453" w:rsidRPr="0060774B" w:rsidRDefault="004303E5" w:rsidP="00911067">
      <w:pPr>
        <w:pStyle w:val="Akapitzlist"/>
        <w:widowControl/>
        <w:numPr>
          <w:ilvl w:val="0"/>
          <w:numId w:val="2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bCs/>
          <w:sz w:val="24"/>
          <w:szCs w:val="24"/>
        </w:rPr>
        <w:t>udzielenie odpowiedzi na pytania</w:t>
      </w:r>
      <w:r w:rsidR="001E1453" w:rsidRPr="0060774B">
        <w:rPr>
          <w:rFonts w:ascii="Times New Roman" w:hAnsi="Times New Roman" w:cs="Times New Roman"/>
          <w:bCs/>
          <w:sz w:val="24"/>
          <w:szCs w:val="24"/>
        </w:rPr>
        <w:t>;</w:t>
      </w:r>
    </w:p>
    <w:p w14:paraId="6D71F12F" w14:textId="77777777" w:rsidR="001E1453" w:rsidRPr="0060774B" w:rsidRDefault="001E1453" w:rsidP="00911067">
      <w:pPr>
        <w:pStyle w:val="Akapitzlist"/>
        <w:widowControl/>
        <w:numPr>
          <w:ilvl w:val="0"/>
          <w:numId w:val="23"/>
        </w:num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bCs/>
          <w:sz w:val="24"/>
          <w:szCs w:val="24"/>
        </w:rPr>
        <w:t>ogłoszenie wyniku egzaminu dyplomowego.</w:t>
      </w:r>
    </w:p>
    <w:p w14:paraId="473E80AD" w14:textId="77777777" w:rsidR="0060594C" w:rsidRPr="0060774B" w:rsidRDefault="0060594C" w:rsidP="0060774B">
      <w:pPr>
        <w:pStyle w:val="Akapitzlist"/>
        <w:widowControl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DB3634" w14:textId="522228C2" w:rsidR="001E1453" w:rsidRDefault="001E1453" w:rsidP="00911067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Na kierunku </w:t>
      </w:r>
      <w:r w:rsidR="009169E9" w:rsidRPr="0060774B">
        <w:rPr>
          <w:rFonts w:ascii="Times New Roman" w:hAnsi="Times New Roman" w:cs="Times New Roman"/>
          <w:i/>
          <w:sz w:val="24"/>
          <w:szCs w:val="24"/>
        </w:rPr>
        <w:t>Wychowanie Fizyczne</w:t>
      </w:r>
      <w:r w:rsidR="005C013E" w:rsidRPr="006077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sz w:val="24"/>
          <w:szCs w:val="24"/>
        </w:rPr>
        <w:t xml:space="preserve">studia </w:t>
      </w:r>
      <w:r w:rsidR="009169E9" w:rsidRPr="0060774B">
        <w:rPr>
          <w:rFonts w:ascii="Times New Roman" w:hAnsi="Times New Roman" w:cs="Times New Roman"/>
          <w:sz w:val="24"/>
          <w:szCs w:val="24"/>
        </w:rPr>
        <w:t>pierwszego stopnia</w:t>
      </w:r>
      <w:r w:rsidRPr="0060774B">
        <w:rPr>
          <w:rFonts w:ascii="Times New Roman" w:hAnsi="Times New Roman" w:cs="Times New Roman"/>
          <w:sz w:val="24"/>
          <w:szCs w:val="24"/>
        </w:rPr>
        <w:t xml:space="preserve"> cześć zajęć wskazana </w:t>
      </w:r>
      <w:r w:rsidR="00911067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 xml:space="preserve">w </w:t>
      </w:r>
      <w:r w:rsidR="00B60DAD" w:rsidRPr="0060774B">
        <w:rPr>
          <w:rFonts w:ascii="Times New Roman" w:hAnsi="Times New Roman" w:cs="Times New Roman"/>
          <w:sz w:val="24"/>
          <w:szCs w:val="24"/>
        </w:rPr>
        <w:t>program</w:t>
      </w:r>
      <w:r w:rsidR="00911067">
        <w:rPr>
          <w:rFonts w:ascii="Times New Roman" w:hAnsi="Times New Roman" w:cs="Times New Roman"/>
          <w:sz w:val="24"/>
          <w:szCs w:val="24"/>
        </w:rPr>
        <w:t xml:space="preserve">ie </w:t>
      </w:r>
      <w:r w:rsidRPr="0060774B">
        <w:rPr>
          <w:rFonts w:ascii="Times New Roman" w:hAnsi="Times New Roman" w:cs="Times New Roman"/>
          <w:sz w:val="24"/>
          <w:szCs w:val="24"/>
        </w:rPr>
        <w:t xml:space="preserve">studiów może odbywać się bez bezpośredniego udziału nauczycieli akademickich i studentów. W tym rodzaju zajęć mogą być wykorzystywane m. in. następujące metody (formy) oceniania i weryfikowania efektów </w:t>
      </w:r>
      <w:r w:rsidR="00216B16" w:rsidRPr="0060774B">
        <w:rPr>
          <w:rFonts w:ascii="Times New Roman" w:hAnsi="Times New Roman" w:cs="Times New Roman"/>
          <w:sz w:val="24"/>
          <w:szCs w:val="24"/>
        </w:rPr>
        <w:t>u</w:t>
      </w:r>
      <w:r w:rsidR="00B60DAD" w:rsidRPr="0060774B">
        <w:rPr>
          <w:rFonts w:ascii="Times New Roman" w:hAnsi="Times New Roman" w:cs="Times New Roman"/>
          <w:sz w:val="24"/>
          <w:szCs w:val="24"/>
        </w:rPr>
        <w:t>czenia się</w:t>
      </w:r>
      <w:r w:rsidR="00911067">
        <w:rPr>
          <w:rFonts w:ascii="Times New Roman" w:hAnsi="Times New Roman" w:cs="Times New Roman"/>
          <w:sz w:val="24"/>
          <w:szCs w:val="24"/>
        </w:rPr>
        <w:t>:</w:t>
      </w:r>
    </w:p>
    <w:p w14:paraId="038271D9" w14:textId="77777777" w:rsidR="00911067" w:rsidRPr="0060774B" w:rsidRDefault="00911067" w:rsidP="00911067">
      <w:pPr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14:paraId="4BBB3C10" w14:textId="77777777" w:rsidR="001E1453" w:rsidRPr="0060774B" w:rsidRDefault="001E1453" w:rsidP="00911067">
      <w:pPr>
        <w:pStyle w:val="Akapitzlist"/>
        <w:widowControl/>
        <w:numPr>
          <w:ilvl w:val="0"/>
          <w:numId w:val="8"/>
        </w:numPr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projekt, </w:t>
      </w:r>
    </w:p>
    <w:p w14:paraId="68FBFD1D" w14:textId="77777777" w:rsidR="001E1453" w:rsidRPr="0060774B" w:rsidRDefault="001E1453" w:rsidP="00911067">
      <w:pPr>
        <w:pStyle w:val="Akapitzlist"/>
        <w:widowControl/>
        <w:numPr>
          <w:ilvl w:val="0"/>
          <w:numId w:val="8"/>
        </w:numPr>
        <w:ind w:left="641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pakiety edukacyjne (w tym samokształcenie kierowane, kształcenie zdalne (e-learning). </w:t>
      </w:r>
    </w:p>
    <w:p w14:paraId="2B2C1E82" w14:textId="77777777" w:rsidR="00911067" w:rsidRPr="0060774B" w:rsidRDefault="00911067" w:rsidP="00911067">
      <w:pPr>
        <w:pStyle w:val="Akapitzlist"/>
        <w:widowControl/>
        <w:ind w:left="64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77D32B" w14:textId="77777777" w:rsidR="00911067" w:rsidRDefault="001E1453" w:rsidP="00911067">
      <w:p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ab/>
        <w:t xml:space="preserve">Weryfikację potwierdzania efektów </w:t>
      </w:r>
      <w:r w:rsidR="00B60DAD" w:rsidRPr="0060774B">
        <w:rPr>
          <w:rFonts w:ascii="Times New Roman" w:hAnsi="Times New Roman" w:cs="Times New Roman"/>
          <w:sz w:val="24"/>
          <w:szCs w:val="24"/>
        </w:rPr>
        <w:t>uczenia się</w:t>
      </w:r>
      <w:r w:rsidRPr="0060774B">
        <w:rPr>
          <w:rFonts w:ascii="Times New Roman" w:hAnsi="Times New Roman" w:cs="Times New Roman"/>
          <w:sz w:val="24"/>
          <w:szCs w:val="24"/>
        </w:rPr>
        <w:t xml:space="preserve"> dotyczących zajęć bez bezpośredniego udziału nauczycieli akademickich i studentów przeprowadza prowadzący </w:t>
      </w:r>
      <w:r w:rsidR="00B60DAD" w:rsidRPr="0060774B">
        <w:rPr>
          <w:rFonts w:ascii="Times New Roman" w:hAnsi="Times New Roman" w:cs="Times New Roman"/>
          <w:sz w:val="24"/>
          <w:szCs w:val="24"/>
        </w:rPr>
        <w:t xml:space="preserve">zajęcie </w:t>
      </w:r>
      <w:r w:rsidRPr="0060774B">
        <w:rPr>
          <w:rFonts w:ascii="Times New Roman" w:hAnsi="Times New Roman" w:cs="Times New Roman"/>
          <w:sz w:val="24"/>
          <w:szCs w:val="24"/>
        </w:rPr>
        <w:t>według zasad określonych w s</w:t>
      </w:r>
      <w:r w:rsidR="00911067">
        <w:rPr>
          <w:rFonts w:ascii="Times New Roman" w:hAnsi="Times New Roman" w:cs="Times New Roman"/>
          <w:sz w:val="24"/>
          <w:szCs w:val="24"/>
        </w:rPr>
        <w:t>zczegółowym programie dla poszczególnych zajęć</w:t>
      </w:r>
      <w:r w:rsidRPr="0060774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042687" w14:textId="36E83F0F" w:rsidR="001E1453" w:rsidRPr="00911067" w:rsidRDefault="001E1453" w:rsidP="009110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Oceny uzyskane w wyniku przeprowadzonych zaliczeń i egzaminów zostają wpisane przez nauczyciela do protokołu końcowego zaliczenia </w:t>
      </w:r>
      <w:r w:rsidR="00B60DAD"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zajęcia w 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indeksie elektronicznym </w:t>
      </w:r>
      <w:r w:rsidR="0091106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B60DAD" w:rsidRPr="0060774B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60774B">
        <w:rPr>
          <w:rFonts w:ascii="Times New Roman" w:hAnsi="Times New Roman" w:cs="Times New Roman"/>
          <w:color w:val="000000"/>
          <w:sz w:val="24"/>
          <w:szCs w:val="24"/>
        </w:rPr>
        <w:t xml:space="preserve"> karcie okresowych osiągnięć studenta.</w:t>
      </w:r>
    </w:p>
    <w:p w14:paraId="2946CD74" w14:textId="2D23EA00" w:rsidR="001E1453" w:rsidRPr="0060774B" w:rsidRDefault="001E1453" w:rsidP="0060774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Zgodnie z </w:t>
      </w:r>
      <w:r w:rsidR="004F0EC7" w:rsidRPr="0060774B">
        <w:rPr>
          <w:rFonts w:ascii="Times New Roman" w:hAnsi="Times New Roman" w:cs="Times New Roman"/>
          <w:sz w:val="24"/>
          <w:szCs w:val="24"/>
        </w:rPr>
        <w:t xml:space="preserve">postanowieniami </w:t>
      </w:r>
      <w:r w:rsidR="003C2559">
        <w:rPr>
          <w:rFonts w:ascii="Times New Roman" w:hAnsi="Times New Roman" w:cs="Times New Roman"/>
          <w:sz w:val="24"/>
          <w:szCs w:val="24"/>
        </w:rPr>
        <w:t>Regulaminu studiów PAM</w:t>
      </w:r>
      <w:r w:rsidRPr="0060774B">
        <w:rPr>
          <w:rFonts w:ascii="Times New Roman" w:hAnsi="Times New Roman" w:cs="Times New Roman"/>
          <w:sz w:val="24"/>
          <w:szCs w:val="24"/>
        </w:rPr>
        <w:t xml:space="preserve"> w Uczelni obowiązuje następująca skala ocen:</w:t>
      </w:r>
    </w:p>
    <w:p w14:paraId="1C44AEC3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bardzo dobry 5,0</w:t>
      </w:r>
    </w:p>
    <w:p w14:paraId="11F13D98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dobry plus 4,5</w:t>
      </w:r>
    </w:p>
    <w:p w14:paraId="6ED4A005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dobry 4,0</w:t>
      </w:r>
    </w:p>
    <w:p w14:paraId="6E0BDBAC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dostateczny plus 3,5</w:t>
      </w:r>
    </w:p>
    <w:p w14:paraId="57F73910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dostateczny 3,0</w:t>
      </w:r>
    </w:p>
    <w:p w14:paraId="42550416" w14:textId="77777777" w:rsidR="001E1453" w:rsidRPr="0060774B" w:rsidRDefault="001E1453" w:rsidP="00911067">
      <w:pPr>
        <w:pStyle w:val="Akapitzlist"/>
        <w:widowControl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niedostateczny 2,0.</w:t>
      </w:r>
    </w:p>
    <w:p w14:paraId="528AA1B3" w14:textId="77777777" w:rsidR="001E1453" w:rsidRPr="0060774B" w:rsidRDefault="001E1453" w:rsidP="0060774B">
      <w:p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Ocena niedostateczna oznacza nieuzyskanie zaliczenia, bądź niezdanie egzaminu.</w:t>
      </w:r>
    </w:p>
    <w:p w14:paraId="2B6A2479" w14:textId="09DDE3F3" w:rsidR="001E1453" w:rsidRPr="0060774B" w:rsidRDefault="001E1453" w:rsidP="0060774B">
      <w:pPr>
        <w:tabs>
          <w:tab w:val="left" w:pos="28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0774B">
        <w:rPr>
          <w:rFonts w:ascii="Times New Roman" w:hAnsi="Times New Roman" w:cs="Times New Roman"/>
          <w:sz w:val="24"/>
          <w:szCs w:val="24"/>
        </w:rPr>
        <w:t xml:space="preserve">Skala ocen w systemie ECTS ma zastosowanie przy transferze punktów dla studentów uczestniczących w wymianie międzynarodowej. Przedstawione zasady budowania systemu ECTS na kierunku </w:t>
      </w:r>
      <w:r w:rsidR="009169E9" w:rsidRPr="0060774B">
        <w:rPr>
          <w:rFonts w:ascii="Times New Roman" w:hAnsi="Times New Roman" w:cs="Times New Roman"/>
          <w:i/>
          <w:sz w:val="24"/>
          <w:szCs w:val="24"/>
        </w:rPr>
        <w:t>Wychowanie Fizyczne</w:t>
      </w:r>
      <w:r w:rsidR="005C013E" w:rsidRPr="006077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sz w:val="24"/>
          <w:szCs w:val="24"/>
        </w:rPr>
        <w:t xml:space="preserve">studia </w:t>
      </w:r>
      <w:r w:rsidR="009169E9" w:rsidRPr="0060774B">
        <w:rPr>
          <w:rFonts w:ascii="Times New Roman" w:hAnsi="Times New Roman" w:cs="Times New Roman"/>
          <w:sz w:val="24"/>
          <w:szCs w:val="24"/>
        </w:rPr>
        <w:t xml:space="preserve">pierwszego </w:t>
      </w:r>
      <w:r w:rsidR="00911067" w:rsidRPr="0060774B">
        <w:rPr>
          <w:rFonts w:ascii="Times New Roman" w:hAnsi="Times New Roman" w:cs="Times New Roman"/>
          <w:sz w:val="24"/>
          <w:szCs w:val="24"/>
        </w:rPr>
        <w:t>stopnia są</w:t>
      </w:r>
      <w:r w:rsidRPr="0060774B">
        <w:rPr>
          <w:rFonts w:ascii="Times New Roman" w:hAnsi="Times New Roman" w:cs="Times New Roman"/>
          <w:sz w:val="24"/>
          <w:szCs w:val="24"/>
        </w:rPr>
        <w:t xml:space="preserve"> zgodne z powszechnie obowiązującymi przepisami prawa. Stosowany system stwarza studentom możliwość wymiany międzyuczelnianej i międzynarodowej w ramach programu Erasmus plus.</w:t>
      </w:r>
    </w:p>
    <w:p w14:paraId="34BB6F2A" w14:textId="77777777" w:rsidR="00911067" w:rsidRDefault="00911067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0604A2" w14:textId="4B4B9586" w:rsidR="001E1453" w:rsidRDefault="001E1453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Szczegółowe zasady zaliczania 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zajęć semestru </w:t>
      </w:r>
      <w:r w:rsidRPr="0060774B">
        <w:rPr>
          <w:rFonts w:ascii="Times New Roman" w:hAnsi="Times New Roman" w:cs="Times New Roman"/>
          <w:sz w:val="24"/>
          <w:szCs w:val="24"/>
        </w:rPr>
        <w:t>i roku studiów</w:t>
      </w:r>
      <w:r w:rsidR="003C2559">
        <w:rPr>
          <w:rFonts w:ascii="Times New Roman" w:hAnsi="Times New Roman" w:cs="Times New Roman"/>
          <w:sz w:val="24"/>
          <w:szCs w:val="24"/>
        </w:rPr>
        <w:t xml:space="preserve"> określa Regulamin studiów PAM</w:t>
      </w:r>
      <w:r w:rsidRPr="0060774B">
        <w:rPr>
          <w:rFonts w:ascii="Times New Roman" w:hAnsi="Times New Roman" w:cs="Times New Roman"/>
          <w:sz w:val="24"/>
          <w:szCs w:val="24"/>
        </w:rPr>
        <w:t>. Zaliczenia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 semestru i</w:t>
      </w:r>
      <w:r w:rsidRPr="0060774B">
        <w:rPr>
          <w:rFonts w:ascii="Times New Roman" w:hAnsi="Times New Roman" w:cs="Times New Roman"/>
          <w:sz w:val="24"/>
          <w:szCs w:val="24"/>
        </w:rPr>
        <w:t xml:space="preserve"> roku studiów dokonuje Dziekan Wydziału po uzyskaniu przez studenta pozytywnych ocen ze wszystkich</w:t>
      </w:r>
      <w:r w:rsidR="005C013E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zajęć </w:t>
      </w:r>
      <w:r w:rsidRPr="0060774B">
        <w:rPr>
          <w:rFonts w:ascii="Times New Roman" w:hAnsi="Times New Roman" w:cs="Times New Roman"/>
          <w:sz w:val="24"/>
          <w:szCs w:val="24"/>
        </w:rPr>
        <w:t xml:space="preserve">i praktyk ujętych w 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programie </w:t>
      </w:r>
      <w:r w:rsidRPr="0060774B">
        <w:rPr>
          <w:rFonts w:ascii="Times New Roman" w:hAnsi="Times New Roman" w:cs="Times New Roman"/>
          <w:sz w:val="24"/>
          <w:szCs w:val="24"/>
        </w:rPr>
        <w:t>studiów potwierdzonym wpisaniem tych ocen do indeksu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 elektronicznego</w:t>
      </w:r>
      <w:r w:rsidRPr="0060774B">
        <w:rPr>
          <w:rFonts w:ascii="Times New Roman" w:hAnsi="Times New Roman" w:cs="Times New Roman"/>
          <w:sz w:val="24"/>
          <w:szCs w:val="24"/>
        </w:rPr>
        <w:t xml:space="preserve"> i karty okresowych osiągnięć studenta. Warunkiem przystąpienia do egzaminu z danego </w:t>
      </w:r>
      <w:r w:rsidR="00C74B8E" w:rsidRPr="0060774B">
        <w:rPr>
          <w:rFonts w:ascii="Times New Roman" w:hAnsi="Times New Roman" w:cs="Times New Roman"/>
          <w:sz w:val="24"/>
          <w:szCs w:val="24"/>
        </w:rPr>
        <w:t xml:space="preserve">zajęcia </w:t>
      </w:r>
      <w:r w:rsidRPr="0060774B">
        <w:rPr>
          <w:rFonts w:ascii="Times New Roman" w:hAnsi="Times New Roman" w:cs="Times New Roman"/>
          <w:sz w:val="24"/>
          <w:szCs w:val="24"/>
        </w:rPr>
        <w:t xml:space="preserve">jest zaliczenie ćwiczeń, potwierdzone wpisem do </w:t>
      </w:r>
      <w:r w:rsidR="00FA6341" w:rsidRPr="0060774B">
        <w:rPr>
          <w:rFonts w:ascii="Times New Roman" w:hAnsi="Times New Roman" w:cs="Times New Roman"/>
          <w:sz w:val="24"/>
          <w:szCs w:val="24"/>
        </w:rPr>
        <w:t>indeksu elektronicznego</w:t>
      </w:r>
      <w:r w:rsidRPr="0060774B">
        <w:rPr>
          <w:rFonts w:ascii="Times New Roman" w:hAnsi="Times New Roman" w:cs="Times New Roman"/>
          <w:sz w:val="24"/>
          <w:szCs w:val="24"/>
        </w:rPr>
        <w:t xml:space="preserve"> i karty okresowych osiągnięć studenta. Studentowi przysługuje prawo do składania egzaminu /zaliczenia poprawkowego nr 1 </w:t>
      </w:r>
      <w:r w:rsidR="00911067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 xml:space="preserve">i egzaminu/ zaliczenia poprawkowego nr 2 z każdego </w:t>
      </w:r>
      <w:r w:rsidR="00FA6341" w:rsidRPr="0060774B">
        <w:rPr>
          <w:rFonts w:ascii="Times New Roman" w:hAnsi="Times New Roman" w:cs="Times New Roman"/>
          <w:sz w:val="24"/>
          <w:szCs w:val="24"/>
        </w:rPr>
        <w:t>zajęcia.</w:t>
      </w:r>
    </w:p>
    <w:p w14:paraId="5BEC8A0D" w14:textId="77777777" w:rsidR="00327B44" w:rsidRPr="0060774B" w:rsidRDefault="001E1453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Wpisy w indeksie</w:t>
      </w:r>
      <w:r w:rsidR="00FA6341" w:rsidRPr="0060774B">
        <w:rPr>
          <w:rFonts w:ascii="Times New Roman" w:hAnsi="Times New Roman" w:cs="Times New Roman"/>
          <w:sz w:val="24"/>
          <w:szCs w:val="24"/>
        </w:rPr>
        <w:t xml:space="preserve"> elektronicznym</w:t>
      </w:r>
      <w:r w:rsidRPr="0060774B">
        <w:rPr>
          <w:rFonts w:ascii="Times New Roman" w:hAnsi="Times New Roman" w:cs="Times New Roman"/>
          <w:sz w:val="24"/>
          <w:szCs w:val="24"/>
        </w:rPr>
        <w:t xml:space="preserve"> i karcie okresowych osiągnięć stanowią podstawę do uzyskania zaliczenia</w:t>
      </w:r>
      <w:r w:rsidR="00FA6341" w:rsidRPr="0060774B">
        <w:rPr>
          <w:rFonts w:ascii="Times New Roman" w:hAnsi="Times New Roman" w:cs="Times New Roman"/>
          <w:sz w:val="24"/>
          <w:szCs w:val="24"/>
        </w:rPr>
        <w:t xml:space="preserve"> semestru</w:t>
      </w:r>
      <w:r w:rsidR="00AA6241" w:rsidRPr="0060774B">
        <w:rPr>
          <w:rFonts w:ascii="Times New Roman" w:hAnsi="Times New Roman" w:cs="Times New Roman"/>
          <w:sz w:val="24"/>
          <w:szCs w:val="24"/>
        </w:rPr>
        <w:t xml:space="preserve"> i</w:t>
      </w:r>
      <w:r w:rsidRPr="0060774B">
        <w:rPr>
          <w:rFonts w:ascii="Times New Roman" w:hAnsi="Times New Roman" w:cs="Times New Roman"/>
          <w:sz w:val="24"/>
          <w:szCs w:val="24"/>
        </w:rPr>
        <w:t xml:space="preserve"> roku studiów, a tym samym świadczą o o</w:t>
      </w:r>
      <w:r w:rsidR="00327B44" w:rsidRPr="0060774B">
        <w:rPr>
          <w:rFonts w:ascii="Times New Roman" w:hAnsi="Times New Roman" w:cs="Times New Roman"/>
          <w:sz w:val="24"/>
          <w:szCs w:val="24"/>
        </w:rPr>
        <w:t>siągnięciu zakładanych efektów uczenia się</w:t>
      </w:r>
      <w:r w:rsidRPr="0060774B">
        <w:rPr>
          <w:rFonts w:ascii="Times New Roman" w:hAnsi="Times New Roman" w:cs="Times New Roman"/>
          <w:sz w:val="24"/>
          <w:szCs w:val="24"/>
        </w:rPr>
        <w:t>.</w:t>
      </w:r>
    </w:p>
    <w:p w14:paraId="1C78EE57" w14:textId="77777777" w:rsidR="005F4AC3" w:rsidRPr="0060774B" w:rsidRDefault="005F4AC3" w:rsidP="0060774B">
      <w:pPr>
        <w:pStyle w:val="Tekstpodstawowywcity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65C3C5F" w14:textId="609E8C66" w:rsidR="005F4AC3" w:rsidRDefault="005F4AC3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7D0A35" w14:textId="00FD7557" w:rsidR="00911067" w:rsidRDefault="00911067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8B352B" w14:textId="77777777" w:rsidR="00911067" w:rsidRPr="0060774B" w:rsidRDefault="00911067" w:rsidP="0060774B">
      <w:pPr>
        <w:pStyle w:val="Tekstpodstawowywcity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B84EE43" w14:textId="77777777" w:rsidR="00385B90" w:rsidRPr="0060774B" w:rsidRDefault="00385B90" w:rsidP="0060774B">
      <w:pPr>
        <w:rPr>
          <w:rFonts w:ascii="Times New Roman" w:hAnsi="Times New Roman" w:cs="Times New Roman"/>
          <w:b/>
          <w:sz w:val="24"/>
          <w:szCs w:val="24"/>
        </w:rPr>
      </w:pPr>
      <w:r w:rsidRPr="0060774B">
        <w:rPr>
          <w:rFonts w:ascii="Times New Roman" w:hAnsi="Times New Roman" w:cs="Times New Roman"/>
          <w:b/>
          <w:sz w:val="24"/>
          <w:szCs w:val="24"/>
        </w:rPr>
        <w:lastRenderedPageBreak/>
        <w:t>8. Praktyka zawodowa</w:t>
      </w:r>
    </w:p>
    <w:p w14:paraId="35B573CE" w14:textId="77777777" w:rsidR="00934254" w:rsidRPr="0060774B" w:rsidRDefault="00934254" w:rsidP="0060774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8"/>
        <w:gridCol w:w="2284"/>
        <w:gridCol w:w="2251"/>
        <w:gridCol w:w="2259"/>
      </w:tblGrid>
      <w:tr w:rsidR="00934254" w:rsidRPr="0060774B" w14:paraId="7CFC72F5" w14:textId="77777777" w:rsidTr="005F4AC3">
        <w:tc>
          <w:tcPr>
            <w:tcW w:w="2303" w:type="dxa"/>
            <w:vAlign w:val="center"/>
          </w:tcPr>
          <w:p w14:paraId="0D287C3B" w14:textId="77777777" w:rsidR="00934254" w:rsidRPr="0060774B" w:rsidRDefault="00934254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Rodzaj praktyk</w:t>
            </w:r>
          </w:p>
        </w:tc>
        <w:tc>
          <w:tcPr>
            <w:tcW w:w="2303" w:type="dxa"/>
            <w:vAlign w:val="center"/>
          </w:tcPr>
          <w:p w14:paraId="6532A777" w14:textId="77777777" w:rsidR="00934254" w:rsidRPr="0060774B" w:rsidRDefault="00934254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 praktyk</w:t>
            </w:r>
          </w:p>
        </w:tc>
        <w:tc>
          <w:tcPr>
            <w:tcW w:w="2303" w:type="dxa"/>
            <w:vAlign w:val="center"/>
          </w:tcPr>
          <w:p w14:paraId="634F7DBC" w14:textId="77777777" w:rsidR="00934254" w:rsidRPr="0060774B" w:rsidRDefault="00934254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godzin</w:t>
            </w:r>
          </w:p>
        </w:tc>
        <w:tc>
          <w:tcPr>
            <w:tcW w:w="2303" w:type="dxa"/>
            <w:vAlign w:val="center"/>
          </w:tcPr>
          <w:p w14:paraId="7B9778A6" w14:textId="77777777" w:rsidR="00934254" w:rsidRPr="0060774B" w:rsidRDefault="00934254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Liczba punktów ECTS</w:t>
            </w:r>
          </w:p>
        </w:tc>
      </w:tr>
      <w:tr w:rsidR="00C60122" w:rsidRPr="0060774B" w14:paraId="709A179C" w14:textId="77777777" w:rsidTr="00911067">
        <w:tc>
          <w:tcPr>
            <w:tcW w:w="2303" w:type="dxa"/>
            <w:vMerge w:val="restart"/>
            <w:vAlign w:val="center"/>
          </w:tcPr>
          <w:p w14:paraId="7BD32E8A" w14:textId="77777777" w:rsidR="00C60122" w:rsidRPr="0060774B" w:rsidRDefault="00C60122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Praktyki semestralne</w:t>
            </w:r>
          </w:p>
        </w:tc>
        <w:tc>
          <w:tcPr>
            <w:tcW w:w="2303" w:type="dxa"/>
            <w:vAlign w:val="center"/>
          </w:tcPr>
          <w:p w14:paraId="6FAD68FA" w14:textId="77777777" w:rsidR="00C60122" w:rsidRPr="0060774B" w:rsidRDefault="009169E9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Praktyka psychologiczno -pedagogiczna (przedszkole, szkoła podstawowa, poradnia psychologiczno- pedagogiczna)</w:t>
            </w:r>
          </w:p>
        </w:tc>
        <w:tc>
          <w:tcPr>
            <w:tcW w:w="2303" w:type="dxa"/>
            <w:vAlign w:val="center"/>
          </w:tcPr>
          <w:p w14:paraId="6AA140F8" w14:textId="25561A88" w:rsidR="00C60122" w:rsidRPr="0060774B" w:rsidRDefault="003C255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3" w:type="dxa"/>
            <w:vAlign w:val="center"/>
          </w:tcPr>
          <w:p w14:paraId="47465790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0122" w:rsidRPr="0060774B" w14:paraId="7295D341" w14:textId="77777777" w:rsidTr="00911067">
        <w:tc>
          <w:tcPr>
            <w:tcW w:w="2303" w:type="dxa"/>
            <w:vMerge/>
            <w:vAlign w:val="center"/>
          </w:tcPr>
          <w:p w14:paraId="6288B5E1" w14:textId="77777777" w:rsidR="00C60122" w:rsidRPr="0060774B" w:rsidRDefault="00C60122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31B65C78" w14:textId="77777777" w:rsidR="00C60122" w:rsidRPr="0060774B" w:rsidRDefault="009169E9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w szkole podstawowej - klasy I - III</w:t>
            </w:r>
          </w:p>
        </w:tc>
        <w:tc>
          <w:tcPr>
            <w:tcW w:w="2303" w:type="dxa"/>
            <w:vAlign w:val="center"/>
          </w:tcPr>
          <w:p w14:paraId="3C06385E" w14:textId="0DF509CF" w:rsidR="00C60122" w:rsidRPr="0060774B" w:rsidRDefault="003C255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03" w:type="dxa"/>
            <w:vAlign w:val="center"/>
          </w:tcPr>
          <w:p w14:paraId="55AD40A5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0122" w:rsidRPr="0060774B" w14:paraId="2A4ECB10" w14:textId="77777777" w:rsidTr="00911067">
        <w:tc>
          <w:tcPr>
            <w:tcW w:w="2303" w:type="dxa"/>
            <w:vMerge/>
            <w:vAlign w:val="center"/>
          </w:tcPr>
          <w:p w14:paraId="78D6523B" w14:textId="77777777" w:rsidR="00C60122" w:rsidRPr="0060774B" w:rsidRDefault="00C60122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511D97BF" w14:textId="77777777" w:rsidR="00C60122" w:rsidRPr="0060774B" w:rsidRDefault="009169E9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w szkole podstawowej - klasy IV - VIII</w:t>
            </w:r>
          </w:p>
        </w:tc>
        <w:tc>
          <w:tcPr>
            <w:tcW w:w="2303" w:type="dxa"/>
            <w:vAlign w:val="center"/>
          </w:tcPr>
          <w:p w14:paraId="77534D08" w14:textId="29861016" w:rsidR="00C60122" w:rsidRPr="0060774B" w:rsidRDefault="003C255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03" w:type="dxa"/>
            <w:vAlign w:val="center"/>
          </w:tcPr>
          <w:p w14:paraId="51BF1328" w14:textId="77777777" w:rsidR="00C60122" w:rsidRPr="0060774B" w:rsidRDefault="00C60122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60122" w:rsidRPr="0060774B" w14:paraId="2CAFA95C" w14:textId="77777777" w:rsidTr="00911067">
        <w:tc>
          <w:tcPr>
            <w:tcW w:w="2303" w:type="dxa"/>
            <w:vMerge/>
            <w:vAlign w:val="center"/>
          </w:tcPr>
          <w:p w14:paraId="2BD0DD03" w14:textId="77777777" w:rsidR="00C60122" w:rsidRPr="0060774B" w:rsidRDefault="00C60122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06BB7869" w14:textId="75C48715" w:rsidR="00C60122" w:rsidRPr="0060774B" w:rsidRDefault="009169E9" w:rsidP="003C2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Praktyka z gimnastyki korekcyjno-kompe</w:t>
            </w:r>
            <w:r w:rsidR="005C013E" w:rsidRPr="0060774B">
              <w:rPr>
                <w:rFonts w:ascii="Times New Roman" w:hAnsi="Times New Roman" w:cs="Times New Roman"/>
                <w:sz w:val="24"/>
                <w:szCs w:val="24"/>
              </w:rPr>
              <w:t xml:space="preserve">nsacyjnej w szkole </w:t>
            </w:r>
          </w:p>
        </w:tc>
        <w:tc>
          <w:tcPr>
            <w:tcW w:w="2303" w:type="dxa"/>
            <w:vAlign w:val="center"/>
          </w:tcPr>
          <w:p w14:paraId="61071016" w14:textId="367EFD02" w:rsidR="00C60122" w:rsidRPr="0060774B" w:rsidRDefault="003C255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3" w:type="dxa"/>
            <w:vAlign w:val="center"/>
          </w:tcPr>
          <w:p w14:paraId="670101D1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60122" w:rsidRPr="0060774B" w14:paraId="634932C2" w14:textId="77777777" w:rsidTr="00911067">
        <w:tc>
          <w:tcPr>
            <w:tcW w:w="2303" w:type="dxa"/>
            <w:vMerge/>
            <w:vAlign w:val="center"/>
          </w:tcPr>
          <w:p w14:paraId="6A01009E" w14:textId="77777777" w:rsidR="00C60122" w:rsidRPr="0060774B" w:rsidRDefault="00C60122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14:paraId="43819134" w14:textId="77777777" w:rsidR="00C60122" w:rsidRPr="0060774B" w:rsidRDefault="009169E9" w:rsidP="00607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Praktyka w klubie sportowym</w:t>
            </w:r>
          </w:p>
        </w:tc>
        <w:tc>
          <w:tcPr>
            <w:tcW w:w="2303" w:type="dxa"/>
            <w:vAlign w:val="center"/>
          </w:tcPr>
          <w:p w14:paraId="5CAC4FA1" w14:textId="766E050C" w:rsidR="00C60122" w:rsidRPr="0060774B" w:rsidRDefault="003C255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3" w:type="dxa"/>
            <w:vAlign w:val="center"/>
          </w:tcPr>
          <w:p w14:paraId="5977C83A" w14:textId="77777777" w:rsidR="00C60122" w:rsidRPr="0060774B" w:rsidRDefault="009169E9" w:rsidP="00607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A2D2694" w14:textId="77777777" w:rsidR="00934254" w:rsidRPr="0060774B" w:rsidRDefault="00934254" w:rsidP="0060774B">
      <w:pPr>
        <w:rPr>
          <w:rFonts w:ascii="Times New Roman" w:hAnsi="Times New Roman" w:cs="Times New Roman"/>
          <w:sz w:val="24"/>
          <w:szCs w:val="24"/>
        </w:rPr>
      </w:pPr>
    </w:p>
    <w:p w14:paraId="012DB70A" w14:textId="75836CB0" w:rsidR="00494FF6" w:rsidRPr="0060774B" w:rsidRDefault="00494FF6" w:rsidP="006077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Praktyka zawodowa stanowi integralną część procesu kształcenia na kierunku </w:t>
      </w:r>
      <w:r w:rsidR="009169E9" w:rsidRPr="0060774B">
        <w:rPr>
          <w:rFonts w:ascii="Times New Roman" w:hAnsi="Times New Roman" w:cs="Times New Roman"/>
          <w:sz w:val="24"/>
          <w:szCs w:val="24"/>
        </w:rPr>
        <w:t>Wychowanie Fizyczne</w:t>
      </w:r>
      <w:r w:rsidR="00934254" w:rsidRPr="0060774B">
        <w:rPr>
          <w:rFonts w:ascii="Times New Roman" w:hAnsi="Times New Roman" w:cs="Times New Roman"/>
          <w:sz w:val="24"/>
          <w:szCs w:val="24"/>
        </w:rPr>
        <w:t xml:space="preserve"> studia </w:t>
      </w:r>
      <w:r w:rsidR="009169E9" w:rsidRPr="0060774B">
        <w:rPr>
          <w:rFonts w:ascii="Times New Roman" w:hAnsi="Times New Roman" w:cs="Times New Roman"/>
          <w:sz w:val="24"/>
          <w:szCs w:val="24"/>
        </w:rPr>
        <w:t>pierwszego stopnia</w:t>
      </w:r>
      <w:r w:rsidRPr="0060774B">
        <w:rPr>
          <w:rFonts w:ascii="Times New Roman" w:hAnsi="Times New Roman" w:cs="Times New Roman"/>
          <w:sz w:val="24"/>
          <w:szCs w:val="24"/>
        </w:rPr>
        <w:t xml:space="preserve"> ze względu na ich profil praktyczny. W</w:t>
      </w:r>
      <w:r w:rsidR="005F4AC3" w:rsidRPr="0060774B">
        <w:rPr>
          <w:rFonts w:ascii="Times New Roman" w:hAnsi="Times New Roman" w:cs="Times New Roman"/>
          <w:sz w:val="24"/>
          <w:szCs w:val="24"/>
        </w:rPr>
        <w:t> </w:t>
      </w:r>
      <w:r w:rsidRPr="0060774B">
        <w:rPr>
          <w:rFonts w:ascii="Times New Roman" w:hAnsi="Times New Roman" w:cs="Times New Roman"/>
          <w:sz w:val="24"/>
          <w:szCs w:val="24"/>
        </w:rPr>
        <w:t xml:space="preserve">programie </w:t>
      </w:r>
      <w:r w:rsidR="00327B44" w:rsidRPr="0060774B">
        <w:rPr>
          <w:rFonts w:ascii="Times New Roman" w:hAnsi="Times New Roman" w:cs="Times New Roman"/>
          <w:sz w:val="24"/>
          <w:szCs w:val="24"/>
        </w:rPr>
        <w:t>studiów</w:t>
      </w:r>
      <w:r w:rsidRPr="0060774B">
        <w:rPr>
          <w:rFonts w:ascii="Times New Roman" w:hAnsi="Times New Roman" w:cs="Times New Roman"/>
          <w:sz w:val="24"/>
          <w:szCs w:val="24"/>
        </w:rPr>
        <w:t xml:space="preserve"> założono realizowanie celów i zadań praktyki zawodowej równolegle </w:t>
      </w:r>
      <w:r w:rsidR="00911067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 xml:space="preserve">z zajęciami teoretycznymi, co umożliwi wszechstronne przygotowanie absolwentów do zawodu w obszarze określonym przez praktyczny kierunek studiów </w:t>
      </w:r>
      <w:r w:rsidR="00E42746" w:rsidRPr="0060774B">
        <w:rPr>
          <w:rFonts w:ascii="Times New Roman" w:hAnsi="Times New Roman" w:cs="Times New Roman"/>
          <w:sz w:val="24"/>
          <w:szCs w:val="24"/>
        </w:rPr>
        <w:t xml:space="preserve">na kierunku </w:t>
      </w:r>
      <w:r w:rsidR="009169E9" w:rsidRPr="0060774B">
        <w:rPr>
          <w:rFonts w:ascii="Times New Roman" w:hAnsi="Times New Roman" w:cs="Times New Roman"/>
          <w:i/>
          <w:sz w:val="24"/>
          <w:szCs w:val="24"/>
        </w:rPr>
        <w:t>Wychowanie Fizyczne</w:t>
      </w:r>
    </w:p>
    <w:p w14:paraId="51D3A1BF" w14:textId="77777777" w:rsidR="00494FF6" w:rsidRPr="0060774B" w:rsidRDefault="00494FF6" w:rsidP="006077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Odbycie praktyki zawodowej jest okazją do konfrontacji przez studentów wiedzy teoretycznej i posiadanych doświadczeń z własnymi możliwościami oraz umiejętnościami nabytymi podczas realizacji programu </w:t>
      </w:r>
      <w:r w:rsidR="00327B44" w:rsidRPr="0060774B">
        <w:rPr>
          <w:rFonts w:ascii="Times New Roman" w:hAnsi="Times New Roman" w:cs="Times New Roman"/>
          <w:sz w:val="24"/>
          <w:szCs w:val="24"/>
        </w:rPr>
        <w:t>studiów</w:t>
      </w:r>
      <w:r w:rsidRPr="0060774B">
        <w:rPr>
          <w:rFonts w:ascii="Times New Roman" w:hAnsi="Times New Roman" w:cs="Times New Roman"/>
          <w:sz w:val="24"/>
          <w:szCs w:val="24"/>
        </w:rPr>
        <w:t xml:space="preserve">. Praktyka zawodowa stwarza warunki do aktywizacji zawodowej studenta. </w:t>
      </w:r>
    </w:p>
    <w:p w14:paraId="3EF0EF2F" w14:textId="4DED9EE0" w:rsidR="00494FF6" w:rsidRPr="0060774B" w:rsidRDefault="00494FF6" w:rsidP="0060774B">
      <w:p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ab/>
        <w:t>Praktyka zawodowa</w:t>
      </w:r>
      <w:r w:rsidR="005C013E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="003A224F" w:rsidRPr="0060774B">
        <w:rPr>
          <w:rFonts w:ascii="Times New Roman" w:hAnsi="Times New Roman" w:cs="Times New Roman"/>
          <w:sz w:val="24"/>
          <w:szCs w:val="24"/>
        </w:rPr>
        <w:t>przekłada</w:t>
      </w:r>
      <w:r w:rsidRPr="0060774B">
        <w:rPr>
          <w:rFonts w:ascii="Times New Roman" w:hAnsi="Times New Roman" w:cs="Times New Roman"/>
          <w:sz w:val="24"/>
          <w:szCs w:val="24"/>
        </w:rPr>
        <w:t xml:space="preserve"> się na</w:t>
      </w:r>
      <w:r w:rsidR="004303E5" w:rsidRPr="0060774B">
        <w:rPr>
          <w:rFonts w:ascii="Times New Roman" w:hAnsi="Times New Roman" w:cs="Times New Roman"/>
          <w:b/>
          <w:sz w:val="24"/>
          <w:szCs w:val="24"/>
        </w:rPr>
        <w:t xml:space="preserve"> 27</w:t>
      </w:r>
      <w:r w:rsidR="0060594C" w:rsidRPr="00607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b/>
          <w:sz w:val="24"/>
          <w:szCs w:val="24"/>
        </w:rPr>
        <w:t>punktów ECTS.</w:t>
      </w:r>
      <w:r w:rsidR="005F4AC3" w:rsidRPr="00607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246E" w:rsidRPr="0060774B">
        <w:rPr>
          <w:rFonts w:ascii="Times New Roman" w:hAnsi="Times New Roman" w:cs="Times New Roman"/>
          <w:sz w:val="24"/>
          <w:szCs w:val="24"/>
        </w:rPr>
        <w:t xml:space="preserve">Studenci </w:t>
      </w:r>
      <w:r w:rsidR="004751EA" w:rsidRPr="0060774B">
        <w:rPr>
          <w:rFonts w:ascii="Times New Roman" w:hAnsi="Times New Roman" w:cs="Times New Roman"/>
          <w:sz w:val="24"/>
          <w:szCs w:val="24"/>
        </w:rPr>
        <w:t>s</w:t>
      </w:r>
      <w:r w:rsidRPr="0060774B">
        <w:rPr>
          <w:rFonts w:ascii="Times New Roman" w:hAnsi="Times New Roman" w:cs="Times New Roman"/>
          <w:sz w:val="24"/>
          <w:szCs w:val="24"/>
        </w:rPr>
        <w:t xml:space="preserve">ą zobligowani do zaliczenia </w:t>
      </w:r>
      <w:r w:rsidR="003A224F" w:rsidRPr="0060774B">
        <w:rPr>
          <w:rFonts w:ascii="Times New Roman" w:hAnsi="Times New Roman" w:cs="Times New Roman"/>
          <w:sz w:val="24"/>
          <w:szCs w:val="24"/>
        </w:rPr>
        <w:t>wszystkich praktyk zawodowych przewidzianych programem studiów</w:t>
      </w:r>
      <w:r w:rsidRPr="0060774B">
        <w:rPr>
          <w:rFonts w:ascii="Times New Roman" w:hAnsi="Times New Roman" w:cs="Times New Roman"/>
          <w:sz w:val="24"/>
          <w:szCs w:val="24"/>
        </w:rPr>
        <w:t xml:space="preserve">. Przed odbyciem praktyki zawodowej student jest zobowiązany do zapoznania się z Uczelnianym </w:t>
      </w:r>
      <w:r w:rsidR="00911067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>i Wydziałowym Regulaminem studenckich praktyk zawodowych, stosownie do kierunku studiów.</w:t>
      </w:r>
    </w:p>
    <w:p w14:paraId="3C14B85D" w14:textId="4BF1F238" w:rsidR="00494FF6" w:rsidRPr="0060774B" w:rsidRDefault="00494FF6" w:rsidP="009110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Właściwa organizacja i rzetelna kontrola przebiegu praktyk zawodowych będzie wynikiem współpracy opiekunów z ramienia </w:t>
      </w:r>
      <w:r w:rsidR="005F4AC3" w:rsidRPr="0060774B">
        <w:rPr>
          <w:rFonts w:ascii="Times New Roman" w:hAnsi="Times New Roman" w:cs="Times New Roman"/>
          <w:sz w:val="24"/>
          <w:szCs w:val="24"/>
        </w:rPr>
        <w:t>uczelni i opiekunów-praktyków z </w:t>
      </w:r>
      <w:r w:rsidRPr="0060774B">
        <w:rPr>
          <w:rFonts w:ascii="Times New Roman" w:hAnsi="Times New Roman" w:cs="Times New Roman"/>
          <w:sz w:val="24"/>
          <w:szCs w:val="24"/>
        </w:rPr>
        <w:t xml:space="preserve">ramienia instytucji przyjmującej studenta na praktykę zawodową. System kontroli praktyk zawodowych w </w:t>
      </w:r>
      <w:r w:rsidR="003C2559">
        <w:rPr>
          <w:rFonts w:ascii="Times New Roman" w:hAnsi="Times New Roman" w:cs="Times New Roman"/>
          <w:sz w:val="24"/>
          <w:szCs w:val="24"/>
        </w:rPr>
        <w:t>Poznańskiej Akademii Medycznej</w:t>
      </w:r>
      <w:r w:rsidRPr="0060774B">
        <w:rPr>
          <w:rFonts w:ascii="Times New Roman" w:hAnsi="Times New Roman" w:cs="Times New Roman"/>
          <w:sz w:val="24"/>
          <w:szCs w:val="24"/>
        </w:rPr>
        <w:t xml:space="preserve"> im. </w:t>
      </w:r>
      <w:r w:rsidR="003C2559">
        <w:rPr>
          <w:rFonts w:ascii="Times New Roman" w:hAnsi="Times New Roman" w:cs="Times New Roman"/>
          <w:sz w:val="24"/>
          <w:szCs w:val="24"/>
        </w:rPr>
        <w:t xml:space="preserve">Księcia </w:t>
      </w:r>
      <w:r w:rsidRPr="0060774B">
        <w:rPr>
          <w:rFonts w:ascii="Times New Roman" w:hAnsi="Times New Roman" w:cs="Times New Roman"/>
          <w:sz w:val="24"/>
          <w:szCs w:val="24"/>
        </w:rPr>
        <w:t xml:space="preserve">Mieszka I </w:t>
      </w:r>
      <w:r w:rsidR="005F4AC3" w:rsidRPr="0060774B">
        <w:rPr>
          <w:rFonts w:ascii="Times New Roman" w:hAnsi="Times New Roman" w:cs="Times New Roman"/>
          <w:sz w:val="24"/>
          <w:szCs w:val="24"/>
        </w:rPr>
        <w:t>w </w:t>
      </w:r>
      <w:r w:rsidRPr="0060774B">
        <w:rPr>
          <w:rFonts w:ascii="Times New Roman" w:hAnsi="Times New Roman" w:cs="Times New Roman"/>
          <w:sz w:val="24"/>
          <w:szCs w:val="24"/>
        </w:rPr>
        <w:t xml:space="preserve">Poznaniu oparty jest na stałym kontakcie z placówkami przyjmującymi studentów na praktyki. </w:t>
      </w:r>
    </w:p>
    <w:p w14:paraId="01F19CE8" w14:textId="77777777" w:rsidR="00494FF6" w:rsidRPr="0060774B" w:rsidRDefault="00494FF6" w:rsidP="0091106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Student w trakcie praktyki zawodowej będzie realizował zadania wynikające </w:t>
      </w:r>
      <w:r w:rsidR="009B1E4C" w:rsidRPr="0060774B">
        <w:rPr>
          <w:rFonts w:ascii="Times New Roman" w:hAnsi="Times New Roman" w:cs="Times New Roman"/>
          <w:sz w:val="24"/>
          <w:szCs w:val="24"/>
        </w:rPr>
        <w:br/>
      </w:r>
      <w:r w:rsidRPr="0060774B">
        <w:rPr>
          <w:rFonts w:ascii="Times New Roman" w:hAnsi="Times New Roman" w:cs="Times New Roman"/>
          <w:sz w:val="24"/>
          <w:szCs w:val="24"/>
        </w:rPr>
        <w:t>z roli zawodowej o</w:t>
      </w:r>
      <w:r w:rsidR="0094208A" w:rsidRPr="0060774B">
        <w:rPr>
          <w:rFonts w:ascii="Times New Roman" w:hAnsi="Times New Roman" w:cs="Times New Roman"/>
          <w:sz w:val="24"/>
          <w:szCs w:val="24"/>
        </w:rPr>
        <w:t>raz specyfiki środowiska pracy.</w:t>
      </w:r>
    </w:p>
    <w:p w14:paraId="2D1D30F2" w14:textId="25835549" w:rsidR="00494FF6" w:rsidRPr="0060774B" w:rsidRDefault="00494FF6" w:rsidP="00911067">
      <w:p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ab/>
        <w:t xml:space="preserve">Nadzór nad organizacją i przebiegiem praktyk zawodowych będzie sprawował, zgodnie </w:t>
      </w:r>
      <w:r w:rsidRPr="0060774B">
        <w:rPr>
          <w:rFonts w:ascii="Times New Roman" w:hAnsi="Times New Roman" w:cs="Times New Roman"/>
          <w:sz w:val="24"/>
          <w:szCs w:val="24"/>
        </w:rPr>
        <w:lastRenderedPageBreak/>
        <w:t xml:space="preserve">z Uczelnianym i Wydziałowym Regulaminem Praktyk Studenckich Dziekan Wydziału </w:t>
      </w:r>
      <w:r w:rsidR="003C2559">
        <w:rPr>
          <w:rFonts w:ascii="Times New Roman" w:hAnsi="Times New Roman" w:cs="Times New Roman"/>
          <w:sz w:val="24"/>
          <w:szCs w:val="24"/>
        </w:rPr>
        <w:t>Nauk Medycznych</w:t>
      </w:r>
      <w:r w:rsidRPr="0060774B">
        <w:rPr>
          <w:rFonts w:ascii="Times New Roman" w:hAnsi="Times New Roman" w:cs="Times New Roman"/>
          <w:sz w:val="24"/>
          <w:szCs w:val="24"/>
        </w:rPr>
        <w:t xml:space="preserve"> lub Pełnomocnik Dziekana ds. Praktyk Studenckich.</w:t>
      </w:r>
    </w:p>
    <w:p w14:paraId="5D924215" w14:textId="77777777" w:rsidR="00911067" w:rsidRDefault="00911067" w:rsidP="0060774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3EB8463" w14:textId="75D9AA50" w:rsidR="00494FF6" w:rsidRDefault="004C2C85" w:rsidP="0060774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774B">
        <w:rPr>
          <w:rFonts w:ascii="Times New Roman" w:hAnsi="Times New Roman" w:cs="Times New Roman"/>
          <w:sz w:val="24"/>
          <w:szCs w:val="24"/>
          <w:u w:val="single"/>
        </w:rPr>
        <w:t>Kr</w:t>
      </w:r>
      <w:r w:rsidR="00494FF6" w:rsidRPr="0060774B">
        <w:rPr>
          <w:rFonts w:ascii="Times New Roman" w:hAnsi="Times New Roman" w:cs="Times New Roman"/>
          <w:sz w:val="24"/>
          <w:szCs w:val="24"/>
          <w:u w:val="single"/>
        </w:rPr>
        <w:t>yteria zaliczenia praktyki zawodowej:</w:t>
      </w:r>
    </w:p>
    <w:p w14:paraId="3A67B06E" w14:textId="77777777" w:rsidR="00911067" w:rsidRPr="0060774B" w:rsidRDefault="00911067" w:rsidP="0060774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D42BDF5" w14:textId="08D66F95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Odbycie praktyki przewidzianej programem studiów w terminie wyznaczonym przez </w:t>
      </w:r>
      <w:r w:rsidR="003C2559">
        <w:rPr>
          <w:rFonts w:ascii="Times New Roman" w:hAnsi="Times New Roman" w:cs="Times New Roman"/>
          <w:sz w:val="24"/>
          <w:szCs w:val="24"/>
        </w:rPr>
        <w:t xml:space="preserve">PAM </w:t>
      </w:r>
      <w:r w:rsidRPr="0060774B">
        <w:rPr>
          <w:rFonts w:ascii="Times New Roman" w:hAnsi="Times New Roman" w:cs="Times New Roman"/>
          <w:sz w:val="24"/>
          <w:szCs w:val="24"/>
        </w:rPr>
        <w:t xml:space="preserve">im. </w:t>
      </w:r>
      <w:r w:rsidR="003C2559">
        <w:rPr>
          <w:rFonts w:ascii="Times New Roman" w:hAnsi="Times New Roman" w:cs="Times New Roman"/>
          <w:sz w:val="24"/>
          <w:szCs w:val="24"/>
        </w:rPr>
        <w:t xml:space="preserve">Księcia </w:t>
      </w:r>
      <w:r w:rsidRPr="0060774B">
        <w:rPr>
          <w:rFonts w:ascii="Times New Roman" w:hAnsi="Times New Roman" w:cs="Times New Roman"/>
          <w:sz w:val="24"/>
          <w:szCs w:val="24"/>
        </w:rPr>
        <w:t>Mieszka I w Poznaniu.</w:t>
      </w:r>
    </w:p>
    <w:p w14:paraId="547E1A5F" w14:textId="77777777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Pełna realizacja programu praktyki zawodowej.</w:t>
      </w:r>
    </w:p>
    <w:p w14:paraId="04C69B76" w14:textId="77777777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Wykazanie nienagannej postawy moralnej i wychowawczej oraz podporządkowanie się obowiązującym przepisom i poleceniom przez cały okres trwania praktyki zawodowej.</w:t>
      </w:r>
    </w:p>
    <w:p w14:paraId="5246B563" w14:textId="77777777" w:rsidR="00494FF6" w:rsidRPr="0060774B" w:rsidRDefault="00494FF6" w:rsidP="00911067">
      <w:pPr>
        <w:widowControl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Systematyczne realizowanie wszystkich czynności dydaktycznych i organizacyjnych w miejscu praktyki.</w:t>
      </w:r>
    </w:p>
    <w:p w14:paraId="7DA987A7" w14:textId="77777777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>Prowadzenie na bieżąco dokumentacji praktyki zawodowej według ustalonego wzorca.</w:t>
      </w:r>
    </w:p>
    <w:p w14:paraId="6BC61910" w14:textId="77777777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Pozytywna opinia oraz ocena końcowa wystawiona przez opiekuna praktyki zawodowej. </w:t>
      </w:r>
    </w:p>
    <w:p w14:paraId="29BC5D58" w14:textId="0EC69ADD" w:rsidR="00494FF6" w:rsidRPr="0060774B" w:rsidRDefault="00494FF6" w:rsidP="00911067">
      <w:pPr>
        <w:widowControl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774B">
        <w:rPr>
          <w:rFonts w:ascii="Times New Roman" w:hAnsi="Times New Roman" w:cs="Times New Roman"/>
          <w:sz w:val="24"/>
          <w:szCs w:val="24"/>
        </w:rPr>
        <w:t xml:space="preserve">Terminowe złożenie po zakończeniu praktyki dokumentacji wskazanej </w:t>
      </w:r>
      <w:r w:rsidR="005F4AC3" w:rsidRPr="0060774B">
        <w:rPr>
          <w:rFonts w:ascii="Times New Roman" w:hAnsi="Times New Roman" w:cs="Times New Roman"/>
          <w:sz w:val="24"/>
          <w:szCs w:val="24"/>
        </w:rPr>
        <w:t>w </w:t>
      </w:r>
      <w:r w:rsidRPr="0060774B">
        <w:rPr>
          <w:rFonts w:ascii="Times New Roman" w:hAnsi="Times New Roman" w:cs="Times New Roman"/>
          <w:sz w:val="24"/>
          <w:szCs w:val="24"/>
        </w:rPr>
        <w:t xml:space="preserve">Wydziałowym Regulaminie Praktyk Zawodowych i jej zaliczenie przez Dziekana </w:t>
      </w:r>
      <w:r w:rsidR="003A224F" w:rsidRPr="0060774B">
        <w:rPr>
          <w:rFonts w:ascii="Times New Roman" w:hAnsi="Times New Roman" w:cs="Times New Roman"/>
          <w:sz w:val="24"/>
          <w:szCs w:val="24"/>
        </w:rPr>
        <w:t xml:space="preserve">lub Prodziekanów </w:t>
      </w:r>
      <w:r w:rsidRPr="0060774B">
        <w:rPr>
          <w:rFonts w:ascii="Times New Roman" w:hAnsi="Times New Roman" w:cs="Times New Roman"/>
          <w:sz w:val="24"/>
          <w:szCs w:val="24"/>
        </w:rPr>
        <w:t xml:space="preserve">Wydziału </w:t>
      </w:r>
      <w:r w:rsidR="003C2559">
        <w:rPr>
          <w:rFonts w:ascii="Times New Roman" w:hAnsi="Times New Roman" w:cs="Times New Roman"/>
          <w:sz w:val="24"/>
          <w:szCs w:val="24"/>
        </w:rPr>
        <w:t>Nauk Medycznych</w:t>
      </w:r>
      <w:bookmarkStart w:id="0" w:name="_GoBack"/>
      <w:bookmarkEnd w:id="0"/>
      <w:r w:rsidR="003A224F" w:rsidRPr="0060774B">
        <w:rPr>
          <w:rFonts w:ascii="Times New Roman" w:hAnsi="Times New Roman" w:cs="Times New Roman"/>
          <w:sz w:val="24"/>
          <w:szCs w:val="24"/>
        </w:rPr>
        <w:t xml:space="preserve"> </w:t>
      </w:r>
      <w:r w:rsidRPr="0060774B">
        <w:rPr>
          <w:rFonts w:ascii="Times New Roman" w:hAnsi="Times New Roman" w:cs="Times New Roman"/>
          <w:sz w:val="24"/>
          <w:szCs w:val="24"/>
        </w:rPr>
        <w:t xml:space="preserve">lub Pełnomocnika Dziekana ds. Praktyk Studenckich. </w:t>
      </w:r>
    </w:p>
    <w:p w14:paraId="3A55CD6A" w14:textId="77777777" w:rsidR="00C7684D" w:rsidRPr="0060774B" w:rsidRDefault="00C7684D" w:rsidP="0060774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08B62A30" w14:textId="77777777" w:rsidR="00C7684D" w:rsidRPr="0060774B" w:rsidRDefault="00C7684D" w:rsidP="0060774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sectPr w:rsidR="00C7684D" w:rsidRPr="0060774B" w:rsidSect="005D76C4"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8D96D7" w14:textId="77777777" w:rsidR="009E4A42" w:rsidRDefault="009E4A42" w:rsidP="00385B90">
      <w:r>
        <w:separator/>
      </w:r>
    </w:p>
  </w:endnote>
  <w:endnote w:type="continuationSeparator" w:id="0">
    <w:p w14:paraId="126C182A" w14:textId="77777777" w:rsidR="009E4A42" w:rsidRDefault="009E4A42" w:rsidP="00385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1966453"/>
      <w:docPartObj>
        <w:docPartGallery w:val="Page Numbers (Bottom of Page)"/>
        <w:docPartUnique/>
      </w:docPartObj>
    </w:sdtPr>
    <w:sdtEndPr/>
    <w:sdtContent>
      <w:p w14:paraId="5E68364C" w14:textId="77777777" w:rsidR="00BF6533" w:rsidRDefault="00B42863">
        <w:pPr>
          <w:pStyle w:val="Stopka"/>
          <w:jc w:val="right"/>
        </w:pPr>
        <w:r>
          <w:fldChar w:fldCharType="begin"/>
        </w:r>
        <w:r w:rsidR="00BF6533">
          <w:instrText>PAGE   \* MERGEFORMAT</w:instrText>
        </w:r>
        <w:r>
          <w:fldChar w:fldCharType="separate"/>
        </w:r>
        <w:r w:rsidR="003C255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EF7D96C" w14:textId="77777777" w:rsidR="00BF6533" w:rsidRDefault="00BF6533">
    <w:pPr>
      <w:pStyle w:val="Stopka"/>
    </w:pPr>
  </w:p>
  <w:p w14:paraId="655CFFF0" w14:textId="77777777" w:rsidR="00BF6533" w:rsidRDefault="00BF6533"/>
  <w:p w14:paraId="3BD3961F" w14:textId="77777777" w:rsidR="00BF6533" w:rsidRDefault="00BF653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4385E" w14:textId="77777777" w:rsidR="009E4A42" w:rsidRDefault="009E4A42" w:rsidP="00385B90">
      <w:r>
        <w:separator/>
      </w:r>
    </w:p>
  </w:footnote>
  <w:footnote w:type="continuationSeparator" w:id="0">
    <w:p w14:paraId="1D653DFE" w14:textId="77777777" w:rsidR="009E4A42" w:rsidRDefault="009E4A42" w:rsidP="00385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8CA"/>
    <w:multiLevelType w:val="hybridMultilevel"/>
    <w:tmpl w:val="82603774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F40C4"/>
    <w:multiLevelType w:val="hybridMultilevel"/>
    <w:tmpl w:val="B0982F58"/>
    <w:lvl w:ilvl="0" w:tplc="583C7CBA">
      <w:start w:val="1"/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DC26C77"/>
    <w:multiLevelType w:val="hybridMultilevel"/>
    <w:tmpl w:val="A27A99DE"/>
    <w:lvl w:ilvl="0" w:tplc="864EE3B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C2267"/>
    <w:multiLevelType w:val="hybridMultilevel"/>
    <w:tmpl w:val="F1C480C8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FA833E1"/>
    <w:multiLevelType w:val="hybridMultilevel"/>
    <w:tmpl w:val="FB26A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F58A0"/>
    <w:multiLevelType w:val="hybridMultilevel"/>
    <w:tmpl w:val="7ABAC2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C00FC"/>
    <w:multiLevelType w:val="hybridMultilevel"/>
    <w:tmpl w:val="A276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07E64"/>
    <w:multiLevelType w:val="hybridMultilevel"/>
    <w:tmpl w:val="ACE20E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64599"/>
    <w:multiLevelType w:val="hybridMultilevel"/>
    <w:tmpl w:val="7B8E73FE"/>
    <w:lvl w:ilvl="0" w:tplc="583C7CBA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DA2CF2"/>
    <w:multiLevelType w:val="hybridMultilevel"/>
    <w:tmpl w:val="F1828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8369E"/>
    <w:multiLevelType w:val="hybridMultilevel"/>
    <w:tmpl w:val="3028F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022C3"/>
    <w:multiLevelType w:val="hybridMultilevel"/>
    <w:tmpl w:val="8A0E9FDA"/>
    <w:lvl w:ilvl="0" w:tplc="0C44D834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56497DC3"/>
    <w:multiLevelType w:val="hybridMultilevel"/>
    <w:tmpl w:val="4FAE3B5A"/>
    <w:lvl w:ilvl="0" w:tplc="5C5E042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E5130"/>
    <w:multiLevelType w:val="hybridMultilevel"/>
    <w:tmpl w:val="B0AC42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D92A49"/>
    <w:multiLevelType w:val="hybridMultilevel"/>
    <w:tmpl w:val="2EC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490BB6"/>
    <w:multiLevelType w:val="hybridMultilevel"/>
    <w:tmpl w:val="E8022942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222BE3"/>
    <w:multiLevelType w:val="hybridMultilevel"/>
    <w:tmpl w:val="FB26A3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1277E"/>
    <w:multiLevelType w:val="hybridMultilevel"/>
    <w:tmpl w:val="39A84060"/>
    <w:lvl w:ilvl="0" w:tplc="16F62D9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F3C93"/>
    <w:multiLevelType w:val="hybridMultilevel"/>
    <w:tmpl w:val="AC0CC49A"/>
    <w:lvl w:ilvl="0" w:tplc="084A82EE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79F20E35"/>
    <w:multiLevelType w:val="hybridMultilevel"/>
    <w:tmpl w:val="74D46718"/>
    <w:lvl w:ilvl="0" w:tplc="583C7CB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625E33"/>
    <w:multiLevelType w:val="hybridMultilevel"/>
    <w:tmpl w:val="09DE0C8A"/>
    <w:lvl w:ilvl="0" w:tplc="B95C6C7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220A7"/>
    <w:multiLevelType w:val="hybridMultilevel"/>
    <w:tmpl w:val="19448DD6"/>
    <w:lvl w:ilvl="0" w:tplc="AEEAF82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B363E"/>
    <w:multiLevelType w:val="hybridMultilevel"/>
    <w:tmpl w:val="A3661BA6"/>
    <w:lvl w:ilvl="0" w:tplc="2A567A9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D04EB"/>
    <w:multiLevelType w:val="hybridMultilevel"/>
    <w:tmpl w:val="D33C6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7F5689"/>
    <w:multiLevelType w:val="hybridMultilevel"/>
    <w:tmpl w:val="F5D44E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0"/>
  </w:num>
  <w:num w:numId="4">
    <w:abstractNumId w:val="15"/>
  </w:num>
  <w:num w:numId="5">
    <w:abstractNumId w:val="20"/>
  </w:num>
  <w:num w:numId="6">
    <w:abstractNumId w:val="2"/>
  </w:num>
  <w:num w:numId="7">
    <w:abstractNumId w:val="11"/>
  </w:num>
  <w:num w:numId="8">
    <w:abstractNumId w:val="7"/>
  </w:num>
  <w:num w:numId="9">
    <w:abstractNumId w:val="17"/>
  </w:num>
  <w:num w:numId="10">
    <w:abstractNumId w:val="1"/>
  </w:num>
  <w:num w:numId="11">
    <w:abstractNumId w:val="8"/>
  </w:num>
  <w:num w:numId="12">
    <w:abstractNumId w:val="10"/>
  </w:num>
  <w:num w:numId="13">
    <w:abstractNumId w:val="4"/>
  </w:num>
  <w:num w:numId="14">
    <w:abstractNumId w:val="14"/>
  </w:num>
  <w:num w:numId="15">
    <w:abstractNumId w:val="13"/>
  </w:num>
  <w:num w:numId="16">
    <w:abstractNumId w:val="21"/>
  </w:num>
  <w:num w:numId="17">
    <w:abstractNumId w:val="24"/>
  </w:num>
  <w:num w:numId="18">
    <w:abstractNumId w:val="5"/>
  </w:num>
  <w:num w:numId="19">
    <w:abstractNumId w:val="18"/>
  </w:num>
  <w:num w:numId="20">
    <w:abstractNumId w:val="19"/>
  </w:num>
  <w:num w:numId="21">
    <w:abstractNumId w:val="16"/>
  </w:num>
  <w:num w:numId="22">
    <w:abstractNumId w:val="6"/>
  </w:num>
  <w:num w:numId="23">
    <w:abstractNumId w:val="3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69"/>
    <w:rsid w:val="00011C7E"/>
    <w:rsid w:val="0002502E"/>
    <w:rsid w:val="00041EB9"/>
    <w:rsid w:val="00054A9C"/>
    <w:rsid w:val="00064FBC"/>
    <w:rsid w:val="000674D2"/>
    <w:rsid w:val="00067D2C"/>
    <w:rsid w:val="00071B58"/>
    <w:rsid w:val="00083A7C"/>
    <w:rsid w:val="00086621"/>
    <w:rsid w:val="000910B0"/>
    <w:rsid w:val="000C64D7"/>
    <w:rsid w:val="000D135B"/>
    <w:rsid w:val="00102161"/>
    <w:rsid w:val="00114A87"/>
    <w:rsid w:val="00121EF8"/>
    <w:rsid w:val="00151B3E"/>
    <w:rsid w:val="00195861"/>
    <w:rsid w:val="001B3615"/>
    <w:rsid w:val="001E1453"/>
    <w:rsid w:val="001E3D47"/>
    <w:rsid w:val="00207AE3"/>
    <w:rsid w:val="00211FFA"/>
    <w:rsid w:val="00216B16"/>
    <w:rsid w:val="00216CE6"/>
    <w:rsid w:val="00221901"/>
    <w:rsid w:val="00222416"/>
    <w:rsid w:val="00251435"/>
    <w:rsid w:val="00254A60"/>
    <w:rsid w:val="00267863"/>
    <w:rsid w:val="00274F55"/>
    <w:rsid w:val="002866B4"/>
    <w:rsid w:val="002B0969"/>
    <w:rsid w:val="002C61D6"/>
    <w:rsid w:val="002D435B"/>
    <w:rsid w:val="002E2429"/>
    <w:rsid w:val="002E31B7"/>
    <w:rsid w:val="00305B87"/>
    <w:rsid w:val="00327B44"/>
    <w:rsid w:val="003548CA"/>
    <w:rsid w:val="00362D04"/>
    <w:rsid w:val="003824B3"/>
    <w:rsid w:val="00385B90"/>
    <w:rsid w:val="003A224F"/>
    <w:rsid w:val="003C2559"/>
    <w:rsid w:val="003C29EC"/>
    <w:rsid w:val="003C7B00"/>
    <w:rsid w:val="003E3BF8"/>
    <w:rsid w:val="003E49E9"/>
    <w:rsid w:val="00400F04"/>
    <w:rsid w:val="0040507A"/>
    <w:rsid w:val="004303E5"/>
    <w:rsid w:val="004458FC"/>
    <w:rsid w:val="004751EA"/>
    <w:rsid w:val="0048428C"/>
    <w:rsid w:val="00487D1D"/>
    <w:rsid w:val="00494FF6"/>
    <w:rsid w:val="004A0BB5"/>
    <w:rsid w:val="004C2C85"/>
    <w:rsid w:val="004C69CF"/>
    <w:rsid w:val="004F0EC7"/>
    <w:rsid w:val="004F5D43"/>
    <w:rsid w:val="004F6E46"/>
    <w:rsid w:val="005502D1"/>
    <w:rsid w:val="00553DE3"/>
    <w:rsid w:val="00593928"/>
    <w:rsid w:val="005C013E"/>
    <w:rsid w:val="005C7920"/>
    <w:rsid w:val="005D76C4"/>
    <w:rsid w:val="005E3AD8"/>
    <w:rsid w:val="005F4AC3"/>
    <w:rsid w:val="005F5FBD"/>
    <w:rsid w:val="0060594C"/>
    <w:rsid w:val="0060774B"/>
    <w:rsid w:val="006348C2"/>
    <w:rsid w:val="00635FEE"/>
    <w:rsid w:val="00655EFA"/>
    <w:rsid w:val="006570D5"/>
    <w:rsid w:val="00684D0B"/>
    <w:rsid w:val="006B3086"/>
    <w:rsid w:val="006B4656"/>
    <w:rsid w:val="006D3BB2"/>
    <w:rsid w:val="006D6E83"/>
    <w:rsid w:val="00741A09"/>
    <w:rsid w:val="007556F0"/>
    <w:rsid w:val="00776C1D"/>
    <w:rsid w:val="0078217F"/>
    <w:rsid w:val="007A096E"/>
    <w:rsid w:val="007B496D"/>
    <w:rsid w:val="007C42DC"/>
    <w:rsid w:val="007D6B3E"/>
    <w:rsid w:val="00852B1D"/>
    <w:rsid w:val="00861201"/>
    <w:rsid w:val="00873D75"/>
    <w:rsid w:val="008978D3"/>
    <w:rsid w:val="008B4043"/>
    <w:rsid w:val="008C326E"/>
    <w:rsid w:val="008C6F85"/>
    <w:rsid w:val="008E221B"/>
    <w:rsid w:val="008E71AD"/>
    <w:rsid w:val="008F346F"/>
    <w:rsid w:val="00911067"/>
    <w:rsid w:val="00911459"/>
    <w:rsid w:val="009142D0"/>
    <w:rsid w:val="009169E9"/>
    <w:rsid w:val="009233D4"/>
    <w:rsid w:val="00934254"/>
    <w:rsid w:val="0094208A"/>
    <w:rsid w:val="009463E3"/>
    <w:rsid w:val="00966EDF"/>
    <w:rsid w:val="009917D9"/>
    <w:rsid w:val="009A0BA1"/>
    <w:rsid w:val="009A3190"/>
    <w:rsid w:val="009B1E4C"/>
    <w:rsid w:val="009C35CE"/>
    <w:rsid w:val="009D06F6"/>
    <w:rsid w:val="009E08F1"/>
    <w:rsid w:val="009E4A42"/>
    <w:rsid w:val="00A00FDE"/>
    <w:rsid w:val="00A07ED7"/>
    <w:rsid w:val="00A35451"/>
    <w:rsid w:val="00A419E2"/>
    <w:rsid w:val="00A452F3"/>
    <w:rsid w:val="00A47EB8"/>
    <w:rsid w:val="00A74781"/>
    <w:rsid w:val="00AA2E23"/>
    <w:rsid w:val="00AA6241"/>
    <w:rsid w:val="00AB04AE"/>
    <w:rsid w:val="00AC1787"/>
    <w:rsid w:val="00AC246E"/>
    <w:rsid w:val="00AD16A9"/>
    <w:rsid w:val="00AD187C"/>
    <w:rsid w:val="00AD59C2"/>
    <w:rsid w:val="00AE2248"/>
    <w:rsid w:val="00B007A6"/>
    <w:rsid w:val="00B01EA5"/>
    <w:rsid w:val="00B1013A"/>
    <w:rsid w:val="00B3666C"/>
    <w:rsid w:val="00B42863"/>
    <w:rsid w:val="00B5089F"/>
    <w:rsid w:val="00B60AA9"/>
    <w:rsid w:val="00B60DAD"/>
    <w:rsid w:val="00B83745"/>
    <w:rsid w:val="00B93D58"/>
    <w:rsid w:val="00B958EB"/>
    <w:rsid w:val="00B96299"/>
    <w:rsid w:val="00BD1D55"/>
    <w:rsid w:val="00BE7E9E"/>
    <w:rsid w:val="00BF0B21"/>
    <w:rsid w:val="00BF5DA5"/>
    <w:rsid w:val="00BF6533"/>
    <w:rsid w:val="00C37942"/>
    <w:rsid w:val="00C60122"/>
    <w:rsid w:val="00C74B8E"/>
    <w:rsid w:val="00C75F09"/>
    <w:rsid w:val="00C7684D"/>
    <w:rsid w:val="00CC1821"/>
    <w:rsid w:val="00CE0EC6"/>
    <w:rsid w:val="00CE2D0A"/>
    <w:rsid w:val="00D0121E"/>
    <w:rsid w:val="00D21B87"/>
    <w:rsid w:val="00D359DA"/>
    <w:rsid w:val="00D52E42"/>
    <w:rsid w:val="00DB439B"/>
    <w:rsid w:val="00DB7396"/>
    <w:rsid w:val="00DC550C"/>
    <w:rsid w:val="00DE4738"/>
    <w:rsid w:val="00DE706F"/>
    <w:rsid w:val="00E028D6"/>
    <w:rsid w:val="00E42746"/>
    <w:rsid w:val="00E523C1"/>
    <w:rsid w:val="00E57D21"/>
    <w:rsid w:val="00EA2B7B"/>
    <w:rsid w:val="00ED580D"/>
    <w:rsid w:val="00F40840"/>
    <w:rsid w:val="00F63F98"/>
    <w:rsid w:val="00F77CF4"/>
    <w:rsid w:val="00F802F1"/>
    <w:rsid w:val="00F87C42"/>
    <w:rsid w:val="00F95A4D"/>
    <w:rsid w:val="00FA6144"/>
    <w:rsid w:val="00FA6341"/>
    <w:rsid w:val="00FB3F81"/>
    <w:rsid w:val="00FB4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A24D"/>
  <w15:docId w15:val="{A30999D3-73A6-4D2C-978E-8B3EE7DB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B0969"/>
    <w:pPr>
      <w:widowControl w:val="0"/>
      <w:spacing w:after="0" w:line="240" w:lineRule="auto"/>
    </w:pPr>
  </w:style>
  <w:style w:type="paragraph" w:styleId="Nagwek1">
    <w:name w:val="heading 1"/>
    <w:basedOn w:val="Normalny"/>
    <w:link w:val="Nagwek1Znak"/>
    <w:uiPriority w:val="1"/>
    <w:qFormat/>
    <w:rsid w:val="001E1453"/>
    <w:pPr>
      <w:spacing w:before="75"/>
      <w:ind w:left="30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96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B0969"/>
  </w:style>
  <w:style w:type="character" w:customStyle="1" w:styleId="Nagwek1Znak">
    <w:name w:val="Nagłówek 1 Znak"/>
    <w:basedOn w:val="Domylnaczcionkaakapitu"/>
    <w:link w:val="Nagwek1"/>
    <w:uiPriority w:val="1"/>
    <w:rsid w:val="001E1453"/>
    <w:rPr>
      <w:rFonts w:ascii="Times New Roman" w:eastAsia="Times New Roman" w:hAnsi="Times New Roman"/>
      <w:b/>
      <w:bCs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1E1453"/>
    <w:pPr>
      <w:spacing w:before="120"/>
      <w:ind w:left="559" w:hanging="420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E1453"/>
    <w:rPr>
      <w:rFonts w:ascii="Times New Roman" w:eastAsia="Times New Roman" w:hAnsi="Times New Roman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1E1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basedOn w:val="Domylnaczcionkaakapitu"/>
    <w:rsid w:val="001E1453"/>
  </w:style>
  <w:style w:type="paragraph" w:styleId="Tekstpodstawowywcity">
    <w:name w:val="Body Text Indent"/>
    <w:basedOn w:val="Normalny"/>
    <w:link w:val="TekstpodstawowywcityZnak"/>
    <w:uiPriority w:val="99"/>
    <w:unhideWhenUsed/>
    <w:rsid w:val="001E1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1453"/>
    <w:rPr>
      <w:lang w:val="en-US"/>
    </w:rPr>
  </w:style>
  <w:style w:type="paragraph" w:styleId="Akapitzlist">
    <w:name w:val="List Paragraph"/>
    <w:basedOn w:val="Normalny"/>
    <w:uiPriority w:val="34"/>
    <w:qFormat/>
    <w:rsid w:val="001E1453"/>
  </w:style>
  <w:style w:type="paragraph" w:styleId="Nagwek">
    <w:name w:val="header"/>
    <w:basedOn w:val="Normalny"/>
    <w:link w:val="Nagwek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B9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85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B90"/>
    <w:rPr>
      <w:lang w:val="en-US"/>
    </w:rPr>
  </w:style>
  <w:style w:type="paragraph" w:customStyle="1" w:styleId="Default">
    <w:name w:val="Default"/>
    <w:rsid w:val="00934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36932-1C8F-4AB7-AE3F-C57AB4BB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2183</Words>
  <Characters>13100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Szulczynska</dc:creator>
  <cp:lastModifiedBy>Mlajdych</cp:lastModifiedBy>
  <cp:revision>2</cp:revision>
  <cp:lastPrinted>2019-03-28T13:13:00Z</cp:lastPrinted>
  <dcterms:created xsi:type="dcterms:W3CDTF">2025-10-02T08:27:00Z</dcterms:created>
  <dcterms:modified xsi:type="dcterms:W3CDTF">2025-10-02T08:27:00Z</dcterms:modified>
</cp:coreProperties>
</file>